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1CE77" w14:textId="78731620" w:rsidR="00CD377C" w:rsidRPr="00EF3C7E" w:rsidRDefault="00CD377C" w:rsidP="00A81462">
      <w:pPr>
        <w:pStyle w:val="Kopf-undFuzeilen"/>
        <w:pBdr>
          <w:top w:val="none" w:sz="0" w:space="0" w:color="auto"/>
          <w:left w:val="none" w:sz="0" w:space="0" w:color="auto"/>
          <w:bottom w:val="none" w:sz="0" w:space="0" w:color="auto"/>
          <w:right w:val="none" w:sz="0" w:space="0" w:color="auto"/>
          <w:between w:val="none" w:sz="0" w:space="0" w:color="auto"/>
          <w:bar w:val="none" w:sz="0" w:color="auto"/>
        </w:pBdr>
        <w:tabs>
          <w:tab w:val="left" w:pos="6432"/>
        </w:tabs>
        <w:spacing w:line="276" w:lineRule="auto"/>
        <w:rPr>
          <w:rFonts w:ascii="Century Gothic" w:eastAsia="DIN-Bold" w:hAnsi="Century Gothic" w:cs="DIN-Bold"/>
          <w:b/>
          <w:bCs/>
          <w:color w:val="002060"/>
          <w:sz w:val="30"/>
          <w:szCs w:val="30"/>
        </w:rPr>
      </w:pPr>
      <w:r w:rsidRPr="00EF3C7E">
        <w:rPr>
          <w:rFonts w:ascii="Century Gothic" w:hAnsi="Century Gothic"/>
          <w:b/>
          <w:bCs/>
          <w:color w:val="002060"/>
          <w:sz w:val="30"/>
          <w:szCs w:val="30"/>
        </w:rPr>
        <w:t xml:space="preserve">Muster: Schutzkonzept </w:t>
      </w:r>
      <w:r w:rsidR="00EF3C7E">
        <w:rPr>
          <w:rFonts w:ascii="Century Gothic" w:hAnsi="Century Gothic"/>
          <w:b/>
          <w:bCs/>
          <w:color w:val="002060"/>
          <w:sz w:val="30"/>
          <w:szCs w:val="30"/>
        </w:rPr>
        <w:t>für Bibliotheken</w:t>
      </w:r>
    </w:p>
    <w:p w14:paraId="179A7809" w14:textId="77777777" w:rsidR="00CD377C" w:rsidRPr="00A81462" w:rsidRDefault="00CD377C" w:rsidP="00A81462">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olor w:val="002060"/>
          <w:sz w:val="20"/>
          <w:szCs w:val="20"/>
        </w:rPr>
      </w:pPr>
    </w:p>
    <w:p w14:paraId="1BFBABB7" w14:textId="0763D223" w:rsidR="00CD377C" w:rsidRPr="00EF3C7E" w:rsidRDefault="00CD377C" w:rsidP="00CD377C">
      <w:pPr>
        <w:pStyle w:val="Kopf-undFuzeilen"/>
        <w:spacing w:line="360" w:lineRule="auto"/>
        <w:rPr>
          <w:rFonts w:ascii="Century Gothic" w:hAnsi="Century Gothic"/>
          <w:color w:val="002060"/>
          <w:sz w:val="22"/>
          <w:szCs w:val="22"/>
        </w:rPr>
      </w:pPr>
      <w:r w:rsidRPr="00EF3C7E">
        <w:rPr>
          <w:rFonts w:ascii="Century Gothic" w:hAnsi="Century Gothic"/>
          <w:color w:val="002060"/>
          <w:sz w:val="22"/>
          <w:szCs w:val="22"/>
        </w:rPr>
        <w:t xml:space="preserve">Ein Hinweis zum Leseverständnis: Das Muster befindet sich in der linken Spalte der folgenden Tabelle. In der rechten Spalte finden sich Kommentare und Anmerkungen, worauf bei der Entwicklung eines eigenen Schutzkonzepts geachtet werden </w:t>
      </w:r>
      <w:r w:rsidR="00883FA4" w:rsidRPr="00EF3C7E">
        <w:rPr>
          <w:rFonts w:ascii="Century Gothic" w:hAnsi="Century Gothic"/>
          <w:color w:val="002060"/>
          <w:sz w:val="22"/>
          <w:szCs w:val="22"/>
        </w:rPr>
        <w:t>sollte</w:t>
      </w:r>
      <w:r w:rsidRPr="00EF3C7E">
        <w:rPr>
          <w:rFonts w:ascii="Century Gothic" w:hAnsi="Century Gothic"/>
          <w:color w:val="002060"/>
          <w:sz w:val="22"/>
          <w:szCs w:val="22"/>
        </w:rPr>
        <w:t xml:space="preserve">. </w:t>
      </w:r>
    </w:p>
    <w:p w14:paraId="774A6246" w14:textId="77777777" w:rsidR="00CD377C" w:rsidRPr="00A81462" w:rsidRDefault="00CD377C">
      <w:pPr>
        <w:rPr>
          <w:rFonts w:ascii="Century Gothic" w:hAnsi="Century Gothic"/>
          <w:color w:val="002060"/>
        </w:rPr>
      </w:pPr>
    </w:p>
    <w:p w14:paraId="21AEAB95" w14:textId="77777777" w:rsidR="00CD377C" w:rsidRPr="00A81462" w:rsidRDefault="00CD377C">
      <w:pPr>
        <w:rPr>
          <w:rFonts w:ascii="Century Gothic" w:hAnsi="Century Gothic"/>
          <w:color w:val="002060"/>
        </w:rPr>
      </w:pPr>
    </w:p>
    <w:tbl>
      <w:tblPr>
        <w:tblStyle w:val="Tabellenraster"/>
        <w:tblW w:w="0" w:type="auto"/>
        <w:tblLook w:val="04A0" w:firstRow="1" w:lastRow="0" w:firstColumn="1" w:lastColumn="0" w:noHBand="0" w:noVBand="1"/>
      </w:tblPr>
      <w:tblGrid>
        <w:gridCol w:w="5691"/>
        <w:gridCol w:w="3371"/>
      </w:tblGrid>
      <w:tr w:rsidR="00A81462" w:rsidRPr="00A81462" w14:paraId="61AC2031" w14:textId="77777777" w:rsidTr="0044009C">
        <w:tc>
          <w:tcPr>
            <w:tcW w:w="5898" w:type="dxa"/>
            <w:shd w:val="clear" w:color="auto" w:fill="E7E6E6" w:themeFill="background2"/>
          </w:tcPr>
          <w:p w14:paraId="459698AA" w14:textId="6E3630AD" w:rsidR="00EE4F0A" w:rsidRPr="00A81462" w:rsidRDefault="00EE4F0A">
            <w:pPr>
              <w:rPr>
                <w:rFonts w:ascii="Century Gothic" w:hAnsi="Century Gothic"/>
                <w:b/>
                <w:bCs/>
                <w:i/>
                <w:iCs/>
                <w:color w:val="002060"/>
                <w:u w:val="single"/>
              </w:rPr>
            </w:pPr>
            <w:r w:rsidRPr="00A81462">
              <w:rPr>
                <w:rFonts w:ascii="Century Gothic" w:hAnsi="Century Gothic"/>
                <w:b/>
                <w:bCs/>
                <w:i/>
                <w:iCs/>
                <w:color w:val="002060"/>
                <w:u w:val="single"/>
              </w:rPr>
              <w:t>Konzept</w:t>
            </w:r>
          </w:p>
        </w:tc>
        <w:tc>
          <w:tcPr>
            <w:tcW w:w="3164" w:type="dxa"/>
            <w:shd w:val="clear" w:color="auto" w:fill="E7E6E6" w:themeFill="background2"/>
          </w:tcPr>
          <w:p w14:paraId="3D6B8A79" w14:textId="74EEF8EE" w:rsidR="00EE4F0A" w:rsidRPr="00A81462" w:rsidRDefault="00EE4F0A">
            <w:pPr>
              <w:rPr>
                <w:rFonts w:ascii="Century Gothic" w:hAnsi="Century Gothic" w:cs="Arial"/>
                <w:b/>
                <w:bCs/>
                <w:i/>
                <w:iCs/>
                <w:color w:val="002060"/>
                <w:sz w:val="22"/>
                <w:szCs w:val="22"/>
                <w:u w:val="single"/>
              </w:rPr>
            </w:pPr>
            <w:r w:rsidRPr="00A81462">
              <w:rPr>
                <w:rFonts w:ascii="Century Gothic" w:hAnsi="Century Gothic" w:cs="Arial"/>
                <w:b/>
                <w:bCs/>
                <w:i/>
                <w:iCs/>
                <w:color w:val="002060"/>
                <w:sz w:val="22"/>
                <w:szCs w:val="22"/>
                <w:u w:val="single"/>
              </w:rPr>
              <w:t>Erläuterungen</w:t>
            </w:r>
          </w:p>
        </w:tc>
      </w:tr>
      <w:tr w:rsidR="00A81462" w:rsidRPr="00A81462" w14:paraId="614965D9" w14:textId="77777777" w:rsidTr="0044009C">
        <w:tc>
          <w:tcPr>
            <w:tcW w:w="5898" w:type="dxa"/>
            <w:shd w:val="clear" w:color="auto" w:fill="E7E6E6" w:themeFill="background2"/>
          </w:tcPr>
          <w:p w14:paraId="1FC19AEC" w14:textId="6A6C4B8B" w:rsidR="00CD377C" w:rsidRPr="00A81462" w:rsidRDefault="00CD377C">
            <w:pPr>
              <w:rPr>
                <w:rFonts w:ascii="Century Gothic" w:hAnsi="Century Gothic"/>
                <w:b/>
                <w:bCs/>
                <w:color w:val="002060"/>
              </w:rPr>
            </w:pPr>
            <w:r w:rsidRPr="00A81462">
              <w:rPr>
                <w:rFonts w:ascii="Century Gothic" w:hAnsi="Century Gothic"/>
                <w:b/>
                <w:bCs/>
                <w:color w:val="002060"/>
              </w:rPr>
              <w:t>Einleitung</w:t>
            </w:r>
          </w:p>
        </w:tc>
        <w:tc>
          <w:tcPr>
            <w:tcW w:w="3164" w:type="dxa"/>
            <w:shd w:val="clear" w:color="auto" w:fill="E7E6E6" w:themeFill="background2"/>
          </w:tcPr>
          <w:p w14:paraId="6160FFFD" w14:textId="77777777" w:rsidR="00CD377C" w:rsidRPr="00A81462" w:rsidRDefault="00CD377C">
            <w:pPr>
              <w:rPr>
                <w:rFonts w:ascii="Century Gothic" w:hAnsi="Century Gothic" w:cs="Arial"/>
                <w:b/>
                <w:bCs/>
                <w:color w:val="002060"/>
                <w:sz w:val="22"/>
                <w:szCs w:val="22"/>
              </w:rPr>
            </w:pPr>
          </w:p>
        </w:tc>
      </w:tr>
      <w:tr w:rsidR="00A81462" w:rsidRPr="00A81462" w14:paraId="0779F1E2" w14:textId="77777777" w:rsidTr="0044009C">
        <w:tc>
          <w:tcPr>
            <w:tcW w:w="5898" w:type="dxa"/>
          </w:tcPr>
          <w:p w14:paraId="40AE0B34" w14:textId="38532522" w:rsidR="00CD377C" w:rsidRPr="00A81462" w:rsidRDefault="00883FA4"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w:t>
            </w:r>
            <w:r w:rsidRPr="00A81462">
              <w:rPr>
                <w:rFonts w:ascii="Century Gothic" w:hAnsi="Century Gothic" w:cs="Arial"/>
                <w:color w:val="002060"/>
                <w:sz w:val="22"/>
                <w:szCs w:val="22"/>
                <w:highlight w:val="yellow"/>
              </w:rPr>
              <w:t>Bibliothek</w:t>
            </w:r>
            <w:r w:rsidRPr="00A81462">
              <w:rPr>
                <w:rFonts w:ascii="Century Gothic" w:hAnsi="Century Gothic" w:cs="Arial"/>
                <w:color w:val="002060"/>
                <w:sz w:val="22"/>
                <w:szCs w:val="22"/>
              </w:rPr>
              <w:t xml:space="preserve"> </w:t>
            </w:r>
            <w:r w:rsidR="00CD377C" w:rsidRPr="00A81462">
              <w:rPr>
                <w:rFonts w:ascii="Century Gothic" w:hAnsi="Century Gothic" w:cs="Arial"/>
                <w:color w:val="002060"/>
                <w:sz w:val="22"/>
                <w:szCs w:val="22"/>
              </w:rPr>
              <w:t>bietet einen Ort, an dem Kinder und Jugendliche…</w:t>
            </w:r>
          </w:p>
          <w:p w14:paraId="6FF0AD3E" w14:textId="52D3BDB6" w:rsidR="00CD377C" w:rsidRPr="00A81462" w:rsidRDefault="00CD377C" w:rsidP="00CD377C">
            <w:pPr>
              <w:pStyle w:val="Kopf-undFuzeilen"/>
              <w:spacing w:before="120" w:line="360" w:lineRule="auto"/>
              <w:rPr>
                <w:rFonts w:ascii="Century Gothic" w:hAnsi="Century Gothic" w:cs="Arial"/>
                <w:i/>
                <w:iCs/>
                <w:color w:val="002060"/>
                <w:sz w:val="22"/>
                <w:szCs w:val="22"/>
              </w:rPr>
            </w:pPr>
            <w:r w:rsidRPr="00A81462">
              <w:rPr>
                <w:rFonts w:ascii="Century Gothic" w:hAnsi="Century Gothic" w:cs="Arial"/>
                <w:i/>
                <w:iCs/>
                <w:color w:val="002060"/>
                <w:sz w:val="22"/>
                <w:szCs w:val="22"/>
              </w:rPr>
              <w:t xml:space="preserve">Hauptaufgaben der </w:t>
            </w:r>
            <w:r w:rsidR="00883FA4" w:rsidRPr="00A81462">
              <w:rPr>
                <w:rFonts w:ascii="Century Gothic" w:hAnsi="Century Gothic" w:cs="Arial"/>
                <w:i/>
                <w:iCs/>
                <w:color w:val="002060"/>
                <w:sz w:val="22"/>
                <w:szCs w:val="22"/>
              </w:rPr>
              <w:t>Bibliothek</w:t>
            </w:r>
            <w:r w:rsidRPr="00A81462">
              <w:rPr>
                <w:rFonts w:ascii="Century Gothic" w:hAnsi="Century Gothic" w:cs="Arial"/>
                <w:i/>
                <w:iCs/>
                <w:color w:val="002060"/>
                <w:sz w:val="22"/>
                <w:szCs w:val="22"/>
              </w:rPr>
              <w:t xml:space="preserve"> </w:t>
            </w:r>
          </w:p>
          <w:p w14:paraId="6719B1E3" w14:textId="4898A87E"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Hauptaufgabe der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ist</w:t>
            </w:r>
            <w:r w:rsidR="004A0AC7">
              <w:rPr>
                <w:rFonts w:ascii="Century Gothic" w:hAnsi="Century Gothic" w:cs="Arial"/>
                <w:color w:val="002060"/>
                <w:sz w:val="22"/>
                <w:szCs w:val="22"/>
              </w:rPr>
              <w:t xml:space="preserve"> </w:t>
            </w:r>
            <w:r w:rsidRPr="00A81462">
              <w:rPr>
                <w:rFonts w:ascii="Century Gothic" w:hAnsi="Century Gothic" w:cs="Arial"/>
                <w:color w:val="002060"/>
                <w:sz w:val="22"/>
                <w:szCs w:val="22"/>
              </w:rPr>
              <w:t>…</w:t>
            </w:r>
          </w:p>
          <w:p w14:paraId="5FCA2FF3" w14:textId="5D2AF5B6" w:rsidR="00CD377C" w:rsidRPr="00A81462" w:rsidRDefault="00CD377C" w:rsidP="00CD377C">
            <w:pPr>
              <w:pStyle w:val="Kopf-undFuzeilen"/>
              <w:spacing w:before="120" w:line="360" w:lineRule="auto"/>
              <w:rPr>
                <w:rFonts w:ascii="Century Gothic" w:hAnsi="Century Gothic" w:cs="Arial"/>
                <w:i/>
                <w:iCs/>
                <w:color w:val="002060"/>
                <w:sz w:val="22"/>
                <w:szCs w:val="22"/>
              </w:rPr>
            </w:pPr>
            <w:r w:rsidRPr="00A81462">
              <w:rPr>
                <w:rFonts w:ascii="Century Gothic" w:hAnsi="Century Gothic" w:cs="Arial"/>
                <w:i/>
                <w:iCs/>
                <w:color w:val="002060"/>
                <w:sz w:val="22"/>
                <w:szCs w:val="22"/>
              </w:rPr>
              <w:t xml:space="preserve">Zielgruppen der </w:t>
            </w:r>
            <w:r w:rsidR="00883FA4" w:rsidRPr="00A81462">
              <w:rPr>
                <w:rFonts w:ascii="Century Gothic" w:hAnsi="Century Gothic" w:cs="Arial"/>
                <w:i/>
                <w:iCs/>
                <w:color w:val="002060"/>
                <w:sz w:val="22"/>
                <w:szCs w:val="22"/>
              </w:rPr>
              <w:t>Bibliothek</w:t>
            </w:r>
          </w:p>
          <w:p w14:paraId="6A9E58FD" w14:textId="18CBA838" w:rsidR="00CD377C" w:rsidRPr="00A81462" w:rsidRDefault="00CD377C" w:rsidP="00CD377C">
            <w:pPr>
              <w:pStyle w:val="Kopf-undFuzeilen"/>
              <w:spacing w:before="120" w:line="360" w:lineRule="auto"/>
              <w:rPr>
                <w:rFonts w:ascii="Century Gothic" w:hAnsi="Century Gothic" w:cs="Arial"/>
                <w:color w:val="002060"/>
                <w:sz w:val="22"/>
                <w:szCs w:val="22"/>
              </w:rPr>
            </w:pPr>
            <w:r w:rsidRPr="004A0AC7">
              <w:rPr>
                <w:rFonts w:ascii="Century Gothic" w:hAnsi="Century Gothic" w:cs="Arial"/>
                <w:color w:val="002060"/>
                <w:sz w:val="22"/>
                <w:szCs w:val="22"/>
              </w:rPr>
              <w:t>Die Angebote</w:t>
            </w:r>
            <w:r w:rsidRPr="00A81462">
              <w:rPr>
                <w:rFonts w:ascii="Century Gothic" w:hAnsi="Century Gothic" w:cs="Arial"/>
                <w:color w:val="002060"/>
                <w:sz w:val="22"/>
                <w:szCs w:val="22"/>
              </w:rPr>
              <w:t xml:space="preserve"> der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richten sich grundsätzlich an alle Kinder, Jugendliche und junge Erwachsene. …</w:t>
            </w:r>
          </w:p>
          <w:p w14:paraId="57C8C856" w14:textId="77777777" w:rsidR="00CD377C" w:rsidRPr="00A81462" w:rsidRDefault="00CD377C" w:rsidP="00CD377C">
            <w:pPr>
              <w:pStyle w:val="Kopf-undFuzeilen"/>
              <w:spacing w:before="120" w:line="360" w:lineRule="auto"/>
              <w:rPr>
                <w:rFonts w:ascii="Century Gothic" w:hAnsi="Century Gothic" w:cs="Arial"/>
                <w:i/>
                <w:iCs/>
                <w:color w:val="002060"/>
                <w:sz w:val="22"/>
                <w:szCs w:val="22"/>
              </w:rPr>
            </w:pPr>
            <w:r w:rsidRPr="00A81462">
              <w:rPr>
                <w:rFonts w:ascii="Century Gothic" w:hAnsi="Century Gothic" w:cs="Arial"/>
                <w:i/>
                <w:iCs/>
                <w:color w:val="002060"/>
                <w:sz w:val="22"/>
                <w:szCs w:val="22"/>
              </w:rPr>
              <w:t>Akteur*innen</w:t>
            </w:r>
            <w:r w:rsidRPr="00A81462">
              <w:rPr>
                <w:rFonts w:ascii="Century Gothic" w:hAnsi="Century Gothic" w:cs="Arial"/>
                <w:i/>
                <w:iCs/>
                <w:color w:val="002060"/>
                <w:sz w:val="22"/>
                <w:szCs w:val="22"/>
              </w:rPr>
              <w:tab/>
            </w:r>
          </w:p>
          <w:p w14:paraId="4CBA70B2" w14:textId="2C04FD57"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So vielfältig das Aufgabenfeld der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ist, so vielfältig sind auch ihre Akteur*innen. Für und in der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engagieren sich folgende Personen(gruppen): </w:t>
            </w:r>
          </w:p>
          <w:p w14:paraId="27823442" w14:textId="6D1BC5EF" w:rsidR="00CD377C" w:rsidRPr="00A81462" w:rsidRDefault="00883FA4"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Leitung</w:t>
            </w:r>
          </w:p>
          <w:p w14:paraId="491B886A" w14:textId="77777777" w:rsidR="00CD377C" w:rsidRPr="00A81462" w:rsidRDefault="00CD377C"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Mitarbeitende</w:t>
            </w:r>
          </w:p>
          <w:p w14:paraId="404D2C70" w14:textId="77777777" w:rsidR="00CD377C" w:rsidRPr="00A81462" w:rsidRDefault="00CD377C"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Honorarkräfte</w:t>
            </w:r>
          </w:p>
          <w:p w14:paraId="6BAEAE09" w14:textId="003DF91C" w:rsidR="00CD377C" w:rsidRPr="00A81462" w:rsidRDefault="00883FA4"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Ehrenamtliche</w:t>
            </w:r>
          </w:p>
          <w:p w14:paraId="275777F2" w14:textId="77777777" w:rsidR="00CD377C" w:rsidRPr="00A81462" w:rsidRDefault="00CD377C"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Freiwillige</w:t>
            </w:r>
          </w:p>
          <w:p w14:paraId="61A14F4F" w14:textId="77777777" w:rsidR="00CD377C" w:rsidRPr="00A81462" w:rsidRDefault="00CD377C"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Praktikant*innen</w:t>
            </w:r>
          </w:p>
          <w:p w14:paraId="36483F0B" w14:textId="3E0376E3" w:rsidR="00CD377C" w:rsidRPr="00A81462" w:rsidRDefault="00CD377C"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t>
            </w:r>
          </w:p>
          <w:p w14:paraId="046C8616" w14:textId="77777777"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An diese Akteur*innen richtet sich das Schutzkonzept und die darin formulierten Anforderungen und Erwartungen.</w:t>
            </w:r>
          </w:p>
          <w:p w14:paraId="6195177D" w14:textId="77777777" w:rsidR="00CD377C" w:rsidRPr="00A81462" w:rsidRDefault="00CD377C" w:rsidP="00CD377C">
            <w:pPr>
              <w:pStyle w:val="Kopf-undFuzeilen"/>
              <w:spacing w:before="120" w:line="360" w:lineRule="auto"/>
              <w:rPr>
                <w:rFonts w:ascii="Century Gothic" w:hAnsi="Century Gothic" w:cs="Arial"/>
                <w:i/>
                <w:iCs/>
                <w:color w:val="002060"/>
                <w:sz w:val="22"/>
                <w:szCs w:val="22"/>
              </w:rPr>
            </w:pPr>
          </w:p>
          <w:p w14:paraId="52609B2F" w14:textId="3A40C367" w:rsidR="00CD377C" w:rsidRPr="00A81462" w:rsidRDefault="00CD377C" w:rsidP="00CD377C">
            <w:pPr>
              <w:pStyle w:val="Kopf-undFuzeilen"/>
              <w:spacing w:before="120" w:line="360" w:lineRule="auto"/>
              <w:rPr>
                <w:rFonts w:ascii="Century Gothic" w:hAnsi="Century Gothic" w:cs="Arial"/>
                <w:i/>
                <w:iCs/>
                <w:color w:val="002060"/>
                <w:sz w:val="22"/>
                <w:szCs w:val="22"/>
              </w:rPr>
            </w:pPr>
            <w:r w:rsidRPr="00A81462">
              <w:rPr>
                <w:rFonts w:ascii="Century Gothic" w:hAnsi="Century Gothic" w:cs="Arial"/>
                <w:i/>
                <w:iCs/>
                <w:color w:val="002060"/>
                <w:sz w:val="22"/>
                <w:szCs w:val="22"/>
              </w:rPr>
              <w:lastRenderedPageBreak/>
              <w:t>Ziele und inhaltliche Ausgestaltung dieses Konzepts</w:t>
            </w:r>
          </w:p>
          <w:p w14:paraId="5F2E45D2" w14:textId="49882DAD"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möchte zu einem Umfeld beitragen, in dem sich Kinder und Jugendliche wohl und sicher fühlen.</w:t>
            </w:r>
            <w:r w:rsidR="00883FA4" w:rsidRPr="00A81462">
              <w:rPr>
                <w:rFonts w:ascii="Century Gothic" w:hAnsi="Century Gothic" w:cs="Arial"/>
                <w:color w:val="002060"/>
                <w:sz w:val="22"/>
                <w:szCs w:val="22"/>
              </w:rPr>
              <w:t xml:space="preserve"> Daher hat der Schutz von Kindern und Jugendlichen höchste Priorität.</w:t>
            </w:r>
            <w:r w:rsidRPr="00A81462">
              <w:rPr>
                <w:rFonts w:ascii="Century Gothic" w:hAnsi="Century Gothic" w:cs="Arial"/>
                <w:color w:val="002060"/>
                <w:sz w:val="22"/>
                <w:szCs w:val="22"/>
              </w:rPr>
              <w:t xml:space="preserve"> </w:t>
            </w:r>
          </w:p>
          <w:p w14:paraId="0D396AC6" w14:textId="13778116"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Ziele dieses Schutzkonzepts lauten dahe</w:t>
            </w:r>
            <w:r w:rsidR="00883FA4" w:rsidRPr="00A81462">
              <w:rPr>
                <w:rFonts w:ascii="Century Gothic" w:hAnsi="Century Gothic" w:cs="Arial"/>
                <w:color w:val="002060"/>
                <w:sz w:val="22"/>
                <w:szCs w:val="22"/>
              </w:rPr>
              <w:t>r</w:t>
            </w:r>
            <w:r w:rsidRPr="00A81462">
              <w:rPr>
                <w:rFonts w:ascii="Century Gothic" w:hAnsi="Century Gothic" w:cs="Arial"/>
                <w:color w:val="002060"/>
                <w:sz w:val="22"/>
                <w:szCs w:val="22"/>
              </w:rPr>
              <w:t xml:space="preserve">: </w:t>
            </w:r>
          </w:p>
          <w:p w14:paraId="6EC1ED77" w14:textId="77777777" w:rsidR="00CD377C" w:rsidRPr="00A81462" w:rsidRDefault="00CD377C"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Sensibilisierung und Information der Mitarbeitenden und der weiteren Akteur*innen über grundsätzliche Fragestellungen zum Thema Prävention von Gewalt sowie die getroffenen Schutzmaßnahmen. </w:t>
            </w:r>
          </w:p>
          <w:p w14:paraId="20BFEFA2" w14:textId="015EDE50" w:rsidR="00CD377C" w:rsidRPr="00A81462" w:rsidRDefault="00CD377C"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Definition von allgemein geltenden Schutzmaßnahmen für die </w:t>
            </w:r>
            <w:r w:rsidR="00883FA4" w:rsidRPr="00A81462">
              <w:rPr>
                <w:rFonts w:ascii="Century Gothic" w:hAnsi="Century Gothic" w:cs="Arial"/>
                <w:color w:val="002060"/>
                <w:sz w:val="22"/>
                <w:szCs w:val="22"/>
              </w:rPr>
              <w:t>Kinder und Jugendlichen, die sich in</w:t>
            </w:r>
            <w:r w:rsidRPr="00A81462">
              <w:rPr>
                <w:rFonts w:ascii="Century Gothic" w:hAnsi="Century Gothic" w:cs="Arial"/>
                <w:color w:val="002060"/>
                <w:sz w:val="22"/>
                <w:szCs w:val="22"/>
              </w:rPr>
              <w:t xml:space="preserve"> der </w:t>
            </w:r>
            <w:r w:rsidR="00883FA4" w:rsidRPr="00A81462">
              <w:rPr>
                <w:rFonts w:ascii="Century Gothic" w:hAnsi="Century Gothic" w:cs="Arial"/>
                <w:color w:val="002060"/>
                <w:sz w:val="22"/>
                <w:szCs w:val="22"/>
              </w:rPr>
              <w:t>Bibliothek aufhalten und die an den Angeboten und Veranstaltungen der Bibliothek teilnehmen</w:t>
            </w:r>
            <w:r w:rsidRPr="00A81462">
              <w:rPr>
                <w:rFonts w:ascii="Century Gothic" w:hAnsi="Century Gothic" w:cs="Arial"/>
                <w:color w:val="002060"/>
                <w:sz w:val="22"/>
                <w:szCs w:val="22"/>
              </w:rPr>
              <w:t>.</w:t>
            </w:r>
          </w:p>
          <w:p w14:paraId="7E58E800" w14:textId="25B17A23" w:rsidR="00CD377C" w:rsidRPr="00A81462" w:rsidRDefault="00CD377C"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Definition einer Haltung gegen Gewalt</w:t>
            </w:r>
            <w:r w:rsidR="00883FA4" w:rsidRPr="00A81462">
              <w:rPr>
                <w:rFonts w:ascii="Century Gothic" w:hAnsi="Century Gothic" w:cs="Arial"/>
                <w:color w:val="002060"/>
                <w:sz w:val="22"/>
                <w:szCs w:val="22"/>
              </w:rPr>
              <w:t xml:space="preserve">, die als Positionierung </w:t>
            </w:r>
            <w:r w:rsidR="004A0AC7" w:rsidRPr="00A81462">
              <w:rPr>
                <w:rFonts w:ascii="Century Gothic" w:hAnsi="Century Gothic" w:cs="Arial"/>
                <w:color w:val="002060"/>
                <w:sz w:val="22"/>
                <w:szCs w:val="22"/>
              </w:rPr>
              <w:t xml:space="preserve">gleichzeitig </w:t>
            </w:r>
            <w:r w:rsidR="00883FA4" w:rsidRPr="00A81462">
              <w:rPr>
                <w:rFonts w:ascii="Century Gothic" w:hAnsi="Century Gothic" w:cs="Arial"/>
                <w:color w:val="002060"/>
                <w:sz w:val="22"/>
                <w:szCs w:val="22"/>
              </w:rPr>
              <w:t>nach außen und innen wirkt</w:t>
            </w:r>
            <w:r w:rsidRPr="00A81462">
              <w:rPr>
                <w:rFonts w:ascii="Century Gothic" w:hAnsi="Century Gothic" w:cs="Arial"/>
                <w:color w:val="002060"/>
                <w:sz w:val="22"/>
                <w:szCs w:val="22"/>
              </w:rPr>
              <w:t>.</w:t>
            </w:r>
          </w:p>
          <w:p w14:paraId="33C93326" w14:textId="14F7A37C"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inhaltliche Ausgestaltung dieses Konzepts orientiert sich an den Empfehlungen der </w:t>
            </w:r>
            <w:hyperlink r:id="rId7" w:history="1">
              <w:r w:rsidRPr="004A0AC7">
                <w:rPr>
                  <w:rStyle w:val="Hyperlink"/>
                  <w:rFonts w:ascii="Century Gothic" w:hAnsi="Century Gothic" w:cs="Arial"/>
                  <w:sz w:val="22"/>
                  <w:szCs w:val="22"/>
                </w:rPr>
                <w:t>Unabhängig</w:t>
              </w:r>
              <w:r w:rsidR="00EF3C7E" w:rsidRPr="004A0AC7">
                <w:rPr>
                  <w:rStyle w:val="Hyperlink"/>
                  <w:rFonts w:ascii="Century Gothic" w:hAnsi="Century Gothic" w:cs="Arial"/>
                  <w:sz w:val="22"/>
                  <w:szCs w:val="22"/>
                </w:rPr>
                <w:t>en</w:t>
              </w:r>
              <w:r w:rsidRPr="004A0AC7">
                <w:rPr>
                  <w:rStyle w:val="Hyperlink"/>
                  <w:rFonts w:ascii="Century Gothic" w:hAnsi="Century Gothic" w:cs="Arial"/>
                  <w:sz w:val="22"/>
                  <w:szCs w:val="22"/>
                </w:rPr>
                <w:t xml:space="preserve"> B</w:t>
              </w:r>
              <w:r w:rsidR="00EF3C7E" w:rsidRPr="004A0AC7">
                <w:rPr>
                  <w:rStyle w:val="Hyperlink"/>
                  <w:rFonts w:ascii="Century Gothic" w:hAnsi="Century Gothic" w:cs="Arial"/>
                  <w:sz w:val="22"/>
                  <w:szCs w:val="22"/>
                </w:rPr>
                <w:t>undesb</w:t>
              </w:r>
              <w:r w:rsidRPr="004A0AC7">
                <w:rPr>
                  <w:rStyle w:val="Hyperlink"/>
                  <w:rFonts w:ascii="Century Gothic" w:hAnsi="Century Gothic" w:cs="Arial"/>
                  <w:sz w:val="22"/>
                  <w:szCs w:val="22"/>
                </w:rPr>
                <w:t>eauftragten für Fragen des sexuellen Kindesmissbrauchs (UBSKM)</w:t>
              </w:r>
            </w:hyperlink>
            <w:r w:rsidR="00883FA4" w:rsidRPr="00A81462">
              <w:rPr>
                <w:rFonts w:ascii="Century Gothic" w:hAnsi="Century Gothic" w:cs="Arial"/>
                <w:color w:val="002060"/>
                <w:sz w:val="22"/>
                <w:szCs w:val="22"/>
              </w:rPr>
              <w:t xml:space="preserve"> sowie den Empfehlungen der </w:t>
            </w:r>
            <w:hyperlink r:id="rId8" w:history="1">
              <w:r w:rsidR="00883FA4" w:rsidRPr="004A0AC7">
                <w:rPr>
                  <w:rStyle w:val="Hyperlink"/>
                  <w:rFonts w:ascii="Century Gothic" w:hAnsi="Century Gothic" w:cs="Arial"/>
                  <w:sz w:val="22"/>
                  <w:szCs w:val="22"/>
                </w:rPr>
                <w:t>Bundesvereinigung Kulturelle Kinder- und Jugendbildung (BKJ</w:t>
              </w:r>
            </w:hyperlink>
            <w:r w:rsidR="00883FA4" w:rsidRPr="00A81462">
              <w:rPr>
                <w:rFonts w:ascii="Century Gothic" w:hAnsi="Century Gothic" w:cs="Arial"/>
                <w:color w:val="002060"/>
                <w:sz w:val="22"/>
                <w:szCs w:val="22"/>
              </w:rPr>
              <w:t>)</w:t>
            </w:r>
            <w:r w:rsidRPr="00A81462">
              <w:rPr>
                <w:rFonts w:ascii="Century Gothic" w:hAnsi="Century Gothic" w:cs="Arial"/>
                <w:color w:val="002060"/>
                <w:sz w:val="22"/>
                <w:szCs w:val="22"/>
              </w:rPr>
              <w:t xml:space="preserve"> für die Entwicklung von Schutzkonzepten. </w:t>
            </w:r>
            <w:r w:rsidR="00883FA4" w:rsidRPr="00A81462">
              <w:rPr>
                <w:rFonts w:ascii="Century Gothic" w:hAnsi="Century Gothic" w:cs="Arial"/>
                <w:color w:val="002060"/>
                <w:sz w:val="22"/>
                <w:szCs w:val="22"/>
              </w:rPr>
              <w:t>Das Schutzkonzept berücksichtigt relevante rechtliche Grundlagen, insbesondere § 72a SGB VIII (Tätigkeitsausschluss einschlägig vorbestrafter Personen) sowie § 8a SGB VIII (Schutzauftrag bei Kindeswohlgefährdung).</w:t>
            </w:r>
          </w:p>
          <w:p w14:paraId="48BC090D" w14:textId="77777777" w:rsidR="00CD377C" w:rsidRPr="00A81462" w:rsidRDefault="00CD377C" w:rsidP="00CD377C">
            <w:pPr>
              <w:pStyle w:val="Kopf-undFuzeilen"/>
              <w:spacing w:before="120" w:line="360" w:lineRule="auto"/>
              <w:rPr>
                <w:rFonts w:ascii="Century Gothic" w:hAnsi="Century Gothic" w:cs="Arial"/>
                <w:i/>
                <w:iCs/>
                <w:color w:val="002060"/>
                <w:sz w:val="22"/>
                <w:szCs w:val="22"/>
              </w:rPr>
            </w:pPr>
            <w:r w:rsidRPr="00A81462">
              <w:rPr>
                <w:rFonts w:ascii="Century Gothic" w:hAnsi="Century Gothic" w:cs="Arial"/>
                <w:i/>
                <w:iCs/>
                <w:color w:val="002060"/>
                <w:sz w:val="22"/>
                <w:szCs w:val="22"/>
              </w:rPr>
              <w:t>Zielgruppen dieses Konzepts</w:t>
            </w:r>
          </w:p>
          <w:p w14:paraId="70B4262A" w14:textId="0A4FE0B0"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 xml:space="preserve">Das vorliegende Schutzkonzept hat zum Ziel, die </w:t>
            </w:r>
            <w:r w:rsidR="00883FA4" w:rsidRPr="00A81462">
              <w:rPr>
                <w:rFonts w:ascii="Century Gothic" w:hAnsi="Century Gothic" w:cs="Arial"/>
                <w:color w:val="002060"/>
                <w:sz w:val="22"/>
                <w:szCs w:val="22"/>
              </w:rPr>
              <w:t xml:space="preserve">minderjährigen Besucher*innen sowie </w:t>
            </w:r>
            <w:r w:rsidRPr="00A81462">
              <w:rPr>
                <w:rFonts w:ascii="Century Gothic" w:hAnsi="Century Gothic" w:cs="Arial"/>
                <w:color w:val="002060"/>
                <w:sz w:val="22"/>
                <w:szCs w:val="22"/>
              </w:rPr>
              <w:t xml:space="preserve">Teilnehmenden an den Angeboten und </w:t>
            </w:r>
            <w:r w:rsidR="00883FA4" w:rsidRPr="00A81462">
              <w:rPr>
                <w:rFonts w:ascii="Century Gothic" w:hAnsi="Century Gothic" w:cs="Arial"/>
                <w:color w:val="002060"/>
                <w:sz w:val="22"/>
                <w:szCs w:val="22"/>
              </w:rPr>
              <w:t>Veranstaltungen</w:t>
            </w:r>
            <w:r w:rsidRPr="00A81462">
              <w:rPr>
                <w:rFonts w:ascii="Century Gothic" w:hAnsi="Century Gothic" w:cs="Arial"/>
                <w:color w:val="002060"/>
                <w:sz w:val="22"/>
                <w:szCs w:val="22"/>
              </w:rPr>
              <w:t xml:space="preserve"> der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vor jeder Form von Gewalt zu schützen. </w:t>
            </w:r>
          </w:p>
          <w:p w14:paraId="4A290F6B" w14:textId="77777777" w:rsidR="00CD377C" w:rsidRPr="00A81462" w:rsidRDefault="00CD377C" w:rsidP="00CD377C">
            <w:pPr>
              <w:pStyle w:val="Kopf-undFuzeilen"/>
              <w:spacing w:before="120" w:line="360" w:lineRule="auto"/>
              <w:rPr>
                <w:rFonts w:ascii="Century Gothic" w:hAnsi="Century Gothic" w:cs="Arial"/>
                <w:i/>
                <w:iCs/>
                <w:color w:val="002060"/>
                <w:sz w:val="22"/>
                <w:szCs w:val="22"/>
              </w:rPr>
            </w:pPr>
            <w:r w:rsidRPr="00A81462">
              <w:rPr>
                <w:rFonts w:ascii="Century Gothic" w:hAnsi="Century Gothic" w:cs="Arial"/>
                <w:i/>
                <w:iCs/>
                <w:color w:val="002060"/>
                <w:sz w:val="22"/>
                <w:szCs w:val="22"/>
              </w:rPr>
              <w:t>Zum Gewaltverständnis dieses Konzepts</w:t>
            </w:r>
          </w:p>
          <w:p w14:paraId="75010925" w14:textId="4E0F80AA" w:rsidR="00883FA4"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hat zum Ziel,</w:t>
            </w:r>
            <w:r w:rsidR="00883FA4" w:rsidRPr="00A81462">
              <w:rPr>
                <w:rFonts w:ascii="Century Gothic" w:hAnsi="Century Gothic" w:cs="Arial"/>
                <w:color w:val="002060"/>
                <w:sz w:val="22"/>
                <w:szCs w:val="22"/>
              </w:rPr>
              <w:t xml:space="preserve"> dass sich alle Kinder und Jugendlichen in der Bibliothek wohl- und sicher fühlen. Das bedeutet, jede Form von Gewalt ernst zu nehmen. Dazu gehört:</w:t>
            </w:r>
          </w:p>
          <w:p w14:paraId="359AE616" w14:textId="77777777" w:rsidR="00883FA4" w:rsidRPr="00A81462" w:rsidRDefault="00883FA4"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Jede Form von sexualisierter, physischer und psychischer Gewalt ernst zu nehmen.</w:t>
            </w:r>
          </w:p>
          <w:p w14:paraId="1279994F" w14:textId="77777777" w:rsidR="00883FA4" w:rsidRPr="00A81462" w:rsidRDefault="00883FA4"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Nicht erst bei strafrechtlich relevanten Handlungen aktiv zu werden, sondern sensibel zu sein für Grenzüberschreitungen und Übergriffe.</w:t>
            </w:r>
          </w:p>
          <w:p w14:paraId="5DFB31D5" w14:textId="77777777" w:rsidR="00883FA4" w:rsidRPr="00A81462" w:rsidRDefault="00883FA4"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Auch diskriminierendes Verhalten und Handeln als Form von Gewalt zu verstehen.</w:t>
            </w:r>
          </w:p>
          <w:p w14:paraId="08B392D2" w14:textId="77777777" w:rsidR="00883FA4" w:rsidRPr="00A81462" w:rsidRDefault="00883FA4"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Strukturelle und institutionelle Gewalt, insbesondere mit Blick auf vorhandene Machtstrukturen, zu berücksichtigen.</w:t>
            </w:r>
          </w:p>
          <w:p w14:paraId="1D8E7AEB" w14:textId="24DD4790" w:rsidR="00CD377C" w:rsidRPr="00A81462" w:rsidRDefault="00883FA4"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Auch zu berücksichtigen, dass Kinder und Jugendliche betroffen sein können von Gewalt außerhalb der Bibliothek und hierfür Hilfestellung zu geben.</w:t>
            </w:r>
          </w:p>
        </w:tc>
        <w:tc>
          <w:tcPr>
            <w:tcW w:w="3164" w:type="dxa"/>
          </w:tcPr>
          <w:p w14:paraId="2099AAF7" w14:textId="6627DC1C" w:rsidR="00CD377C" w:rsidRPr="00A81462" w:rsidRDefault="00CD377C"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 xml:space="preserve">Der Begriff </w:t>
            </w:r>
            <w:r w:rsidR="00883FA4" w:rsidRPr="00A81462">
              <w:rPr>
                <w:rFonts w:ascii="Century Gothic" w:hAnsi="Century Gothic" w:cs="Arial"/>
                <w:color w:val="002060"/>
                <w:sz w:val="22"/>
                <w:szCs w:val="22"/>
              </w:rPr>
              <w:t>„Bibliothek“ ist Platzhalter</w:t>
            </w:r>
            <w:r w:rsidR="00EF3C7E">
              <w:rPr>
                <w:rFonts w:ascii="Century Gothic" w:hAnsi="Century Gothic" w:cs="Arial"/>
                <w:color w:val="002060"/>
                <w:sz w:val="22"/>
                <w:szCs w:val="22"/>
              </w:rPr>
              <w:t xml:space="preserve"> und</w:t>
            </w:r>
            <w:r w:rsidRPr="00A81462">
              <w:rPr>
                <w:rFonts w:ascii="Century Gothic" w:hAnsi="Century Gothic" w:cs="Arial"/>
                <w:color w:val="002060"/>
                <w:sz w:val="22"/>
                <w:szCs w:val="22"/>
              </w:rPr>
              <w:t xml:space="preserve"> kann durch den Namen der</w:t>
            </w:r>
            <w:r w:rsidR="00883FA4" w:rsidRPr="00A81462">
              <w:rPr>
                <w:rFonts w:ascii="Century Gothic" w:hAnsi="Century Gothic" w:cs="Arial"/>
                <w:color w:val="002060"/>
                <w:sz w:val="22"/>
                <w:szCs w:val="22"/>
              </w:rPr>
              <w:t xml:space="preserve"> Bibliothek </w:t>
            </w:r>
            <w:r w:rsidRPr="00A81462">
              <w:rPr>
                <w:rFonts w:ascii="Century Gothic" w:hAnsi="Century Gothic" w:cs="Arial"/>
                <w:color w:val="002060"/>
                <w:sz w:val="22"/>
                <w:szCs w:val="22"/>
              </w:rPr>
              <w:t>ersetzt werden.</w:t>
            </w:r>
          </w:p>
          <w:p w14:paraId="40BE3DAC" w14:textId="77777777" w:rsidR="00CD377C" w:rsidRPr="00A81462" w:rsidRDefault="00CD377C"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14AA48F4" w14:textId="2C59B1BF" w:rsidR="00CD377C" w:rsidRPr="00A81462" w:rsidRDefault="00CD377C"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Hier wird die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beschrieben – sowohl die grundsätzlichen Dinge (die oft auch bspw. auf Websites genutzt werden, um die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zu beschreiben) als auch Hauptaufgaben, Zielgruppen sowie die Akteur*innen, die sich dort engagieren. </w:t>
            </w:r>
          </w:p>
          <w:p w14:paraId="1BB778A9" w14:textId="77777777" w:rsidR="00CD377C" w:rsidRPr="00A81462" w:rsidRDefault="00CD377C"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1C0B61E7" w14:textId="04E9E309" w:rsidR="00CD377C" w:rsidRPr="00A81462" w:rsidRDefault="00CD377C"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Ggf. müssen nicht passende Ziele gestrichen oder fehlende Ziele ergänzt werden</w:t>
            </w:r>
          </w:p>
          <w:p w14:paraId="300D03B7" w14:textId="77777777" w:rsidR="00CD377C" w:rsidRPr="00A81462" w:rsidRDefault="00CD377C">
            <w:pPr>
              <w:rPr>
                <w:rFonts w:ascii="Century Gothic" w:hAnsi="Century Gothic" w:cs="Arial"/>
                <w:color w:val="002060"/>
                <w:sz w:val="22"/>
                <w:szCs w:val="22"/>
              </w:rPr>
            </w:pPr>
          </w:p>
          <w:p w14:paraId="7E0E5904" w14:textId="5855FC2C" w:rsidR="00CD377C" w:rsidRPr="00A81462" w:rsidRDefault="00CD377C">
            <w:pPr>
              <w:rPr>
                <w:rFonts w:ascii="Century Gothic" w:hAnsi="Century Gothic" w:cs="Arial"/>
                <w:color w:val="002060"/>
                <w:sz w:val="22"/>
                <w:szCs w:val="22"/>
              </w:rPr>
            </w:pPr>
          </w:p>
        </w:tc>
      </w:tr>
      <w:tr w:rsidR="00A81462" w:rsidRPr="00A81462" w14:paraId="3BDF49AB" w14:textId="77777777" w:rsidTr="0044009C">
        <w:tc>
          <w:tcPr>
            <w:tcW w:w="5898" w:type="dxa"/>
            <w:shd w:val="clear" w:color="auto" w:fill="E7E6E6" w:themeFill="background2"/>
          </w:tcPr>
          <w:p w14:paraId="382E89E8" w14:textId="52009BB5" w:rsidR="00CD377C" w:rsidRPr="00A81462" w:rsidRDefault="00CD377C" w:rsidP="00CD377C">
            <w:pPr>
              <w:pStyle w:val="Kopf-undFuzeilen"/>
              <w:spacing w:line="360" w:lineRule="auto"/>
              <w:rPr>
                <w:rFonts w:ascii="Century Gothic" w:hAnsi="Century Gothic" w:cs="Arial"/>
                <w:b/>
                <w:bCs/>
                <w:color w:val="002060"/>
                <w:sz w:val="22"/>
                <w:szCs w:val="22"/>
              </w:rPr>
            </w:pPr>
            <w:r w:rsidRPr="00A81462">
              <w:rPr>
                <w:rFonts w:ascii="Century Gothic" w:hAnsi="Century Gothic" w:cs="Arial"/>
                <w:b/>
                <w:bCs/>
                <w:color w:val="002060"/>
                <w:sz w:val="22"/>
                <w:szCs w:val="22"/>
              </w:rPr>
              <w:lastRenderedPageBreak/>
              <w:t>Risiko- und Potenzialanalyse</w:t>
            </w:r>
          </w:p>
        </w:tc>
        <w:tc>
          <w:tcPr>
            <w:tcW w:w="3164" w:type="dxa"/>
            <w:shd w:val="clear" w:color="auto" w:fill="E7E6E6" w:themeFill="background2"/>
          </w:tcPr>
          <w:p w14:paraId="6C6D6597" w14:textId="77777777" w:rsidR="00CD377C" w:rsidRPr="00A81462" w:rsidRDefault="00CD377C">
            <w:pPr>
              <w:rPr>
                <w:rFonts w:ascii="Century Gothic" w:hAnsi="Century Gothic" w:cs="Arial"/>
                <w:b/>
                <w:bCs/>
                <w:color w:val="002060"/>
                <w:sz w:val="22"/>
                <w:szCs w:val="22"/>
              </w:rPr>
            </w:pPr>
          </w:p>
        </w:tc>
      </w:tr>
      <w:tr w:rsidR="00A81462" w:rsidRPr="00A81462" w14:paraId="64EA0055" w14:textId="77777777" w:rsidTr="0044009C">
        <w:tc>
          <w:tcPr>
            <w:tcW w:w="5898" w:type="dxa"/>
          </w:tcPr>
          <w:p w14:paraId="3B08E66D" w14:textId="59CB893B"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Ziel eines Schutzkonzeptes ist, Schutzmaßnahmen für die tatsächlich vorhandenen Risiken innerhalb </w:t>
            </w:r>
            <w:r w:rsidR="00883FA4" w:rsidRPr="00A81462">
              <w:rPr>
                <w:rFonts w:ascii="Century Gothic" w:hAnsi="Century Gothic" w:cs="Arial"/>
                <w:color w:val="002060"/>
                <w:sz w:val="22"/>
                <w:szCs w:val="22"/>
              </w:rPr>
              <w:t>der</w:t>
            </w:r>
            <w:r w:rsidRPr="00A81462">
              <w:rPr>
                <w:rFonts w:ascii="Century Gothic" w:hAnsi="Century Gothic" w:cs="Arial"/>
                <w:color w:val="002060"/>
                <w:sz w:val="22"/>
                <w:szCs w:val="22"/>
              </w:rPr>
              <w:t xml:space="preserve">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zu definieren. Grundlage für ein erfolgreiches Schutzkonzept ist daher eine Risiko- und Potenzialanalyse, die zu Beginn durchgeführt wird. Ziele dieser Analyse sind, tatsächlich vorhandene Gefährdungspotentiale zu erkennen </w:t>
            </w:r>
            <w:r w:rsidRPr="00A81462">
              <w:rPr>
                <w:rFonts w:ascii="Century Gothic" w:hAnsi="Century Gothic" w:cs="Arial"/>
                <w:color w:val="002060"/>
                <w:sz w:val="22"/>
                <w:szCs w:val="22"/>
              </w:rPr>
              <w:lastRenderedPageBreak/>
              <w:t xml:space="preserve">und bereits vorhandene Schutzmaßnahmen aufzuzeigen. </w:t>
            </w:r>
          </w:p>
          <w:p w14:paraId="7A6E2FC5" w14:textId="3C1A529C" w:rsidR="00883FA4" w:rsidRPr="00A81462" w:rsidRDefault="00883FA4"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Um möglichst viele unsichtbaren Flecken sichtbar zu machen, wurden die Perspektiven folgender Personengruppen einbezogen:</w:t>
            </w:r>
          </w:p>
          <w:p w14:paraId="67E5B9B0" w14:textId="0A7A5F1A" w:rsidR="00883FA4" w:rsidRPr="00A81462" w:rsidRDefault="00883FA4"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Mitarbeitende</w:t>
            </w:r>
            <w:r w:rsidR="004A0AC7">
              <w:rPr>
                <w:rFonts w:ascii="Century Gothic" w:hAnsi="Century Gothic" w:cs="Arial"/>
                <w:color w:val="002060"/>
                <w:sz w:val="22"/>
                <w:szCs w:val="22"/>
              </w:rPr>
              <w:t xml:space="preserve"> (Festangestellte, Honorarkräfte, Ehrenamtliche, Praktikant*innen)</w:t>
            </w:r>
          </w:p>
          <w:p w14:paraId="24C06FDA" w14:textId="5B8BCFB1" w:rsidR="00883FA4" w:rsidRPr="00A81462" w:rsidRDefault="00883FA4"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Kinder und Jugendliche, die die Bibliothek besuchen</w:t>
            </w:r>
          </w:p>
          <w:p w14:paraId="5EF2C74D" w14:textId="00BF0C9D" w:rsidR="00883FA4" w:rsidRPr="00A81462" w:rsidRDefault="00883FA4"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Kinder und Jugendliche, die an Angeboten und Veranstaltungen der Bibliothek teilnehmen</w:t>
            </w:r>
          </w:p>
          <w:p w14:paraId="6E23ACDD" w14:textId="5844D381" w:rsidR="00883FA4" w:rsidRPr="00A81462" w:rsidRDefault="00883FA4"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Eltern der Kinder</w:t>
            </w:r>
          </w:p>
          <w:p w14:paraId="465DB8FF" w14:textId="0DF76376" w:rsidR="00883FA4" w:rsidRPr="00A81462" w:rsidRDefault="00883FA4" w:rsidP="00883FA4">
            <w:pPr>
              <w:pStyle w:val="Kopf-undFuzeilen"/>
              <w:numPr>
                <w:ilvl w:val="0"/>
                <w:numId w:val="2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Kooperationspartner*innen</w:t>
            </w:r>
          </w:p>
          <w:p w14:paraId="5F7CC4EE" w14:textId="62EBB746"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wichtigsten Ergebnisse der Risiko</w:t>
            </w:r>
            <w:r w:rsidR="00883FA4" w:rsidRPr="00A81462">
              <w:rPr>
                <w:rFonts w:ascii="Century Gothic" w:hAnsi="Century Gothic" w:cs="Arial"/>
                <w:color w:val="002060"/>
                <w:sz w:val="22"/>
                <w:szCs w:val="22"/>
              </w:rPr>
              <w:t>- und Potenzial</w:t>
            </w:r>
            <w:r w:rsidRPr="00A81462">
              <w:rPr>
                <w:rFonts w:ascii="Century Gothic" w:hAnsi="Century Gothic" w:cs="Arial"/>
                <w:color w:val="002060"/>
                <w:sz w:val="22"/>
                <w:szCs w:val="22"/>
              </w:rPr>
              <w:t xml:space="preserve">analyse sind an dieser Stelle zusammengefasst: </w:t>
            </w:r>
          </w:p>
          <w:p w14:paraId="19EF63D8" w14:textId="40DA6F8F"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Für jede der Zielgruppen wurde eine eigene Risiko- und Potenzialanalyse mit spezifischen Fragen entwickelt. Die wichtigsten Ergebnisse sind im Folgenden zusammengefasst:</w:t>
            </w:r>
          </w:p>
          <w:p w14:paraId="6779A26F" w14:textId="77777777" w:rsidR="00CD377C" w:rsidRPr="00A81462" w:rsidRDefault="00CD377C" w:rsidP="00CD377C">
            <w:pPr>
              <w:pStyle w:val="Kopf-undFuzeilen"/>
              <w:spacing w:before="120" w:line="360" w:lineRule="auto"/>
              <w:rPr>
                <w:rFonts w:ascii="Century Gothic" w:hAnsi="Century Gothic" w:cs="Arial"/>
                <w:i/>
                <w:iCs/>
                <w:color w:val="002060"/>
                <w:sz w:val="22"/>
                <w:szCs w:val="22"/>
              </w:rPr>
            </w:pPr>
          </w:p>
          <w:p w14:paraId="25D159E9" w14:textId="77777777" w:rsidR="00883FA4" w:rsidRPr="00A81462" w:rsidRDefault="00883FA4" w:rsidP="00CD377C">
            <w:pPr>
              <w:pStyle w:val="Kopf-undFuzeilen"/>
              <w:spacing w:before="120" w:line="360" w:lineRule="auto"/>
              <w:rPr>
                <w:rFonts w:ascii="Century Gothic" w:hAnsi="Century Gothic" w:cs="Arial"/>
                <w:i/>
                <w:iCs/>
                <w:color w:val="002060"/>
                <w:sz w:val="22"/>
                <w:szCs w:val="22"/>
              </w:rPr>
            </w:pPr>
          </w:p>
          <w:p w14:paraId="35FC65E1" w14:textId="77777777" w:rsidR="00883FA4" w:rsidRPr="00A81462" w:rsidRDefault="00883FA4" w:rsidP="00CD377C">
            <w:pPr>
              <w:pStyle w:val="Kopf-undFuzeilen"/>
              <w:spacing w:before="120" w:line="360" w:lineRule="auto"/>
              <w:rPr>
                <w:rFonts w:ascii="Century Gothic" w:hAnsi="Century Gothic" w:cs="Arial"/>
                <w:i/>
                <w:iCs/>
                <w:color w:val="002060"/>
                <w:sz w:val="22"/>
                <w:szCs w:val="22"/>
              </w:rPr>
            </w:pPr>
          </w:p>
          <w:p w14:paraId="795B78EB" w14:textId="77777777" w:rsidR="00883FA4" w:rsidRPr="00A81462" w:rsidRDefault="00883FA4" w:rsidP="00CD377C">
            <w:pPr>
              <w:pStyle w:val="Kopf-undFuzeilen"/>
              <w:spacing w:before="120" w:line="360" w:lineRule="auto"/>
              <w:rPr>
                <w:rFonts w:ascii="Century Gothic" w:hAnsi="Century Gothic" w:cs="Arial"/>
                <w:i/>
                <w:iCs/>
                <w:color w:val="002060"/>
                <w:sz w:val="22"/>
                <w:szCs w:val="22"/>
              </w:rPr>
            </w:pPr>
          </w:p>
          <w:p w14:paraId="0FD61D2E" w14:textId="2EDD42E1" w:rsidR="00CD377C" w:rsidRPr="00A81462" w:rsidRDefault="00CD377C" w:rsidP="00CD377C">
            <w:pPr>
              <w:pStyle w:val="Kopf-undFuzeilen"/>
              <w:spacing w:before="120" w:line="360" w:lineRule="auto"/>
              <w:rPr>
                <w:rFonts w:ascii="Century Gothic" w:hAnsi="Century Gothic" w:cs="Arial"/>
                <w:color w:val="002060"/>
                <w:sz w:val="22"/>
                <w:szCs w:val="22"/>
              </w:rPr>
            </w:pPr>
            <w:r w:rsidRPr="00A81462">
              <w:rPr>
                <w:rFonts w:ascii="Century Gothic" w:hAnsi="Century Gothic" w:cs="Arial"/>
                <w:i/>
                <w:iCs/>
                <w:color w:val="002060"/>
                <w:sz w:val="22"/>
                <w:szCs w:val="22"/>
              </w:rPr>
              <w:t>Positive Erkenntnisse und bereits vorhandene Schutzmaßnahmen:</w:t>
            </w:r>
          </w:p>
          <w:p w14:paraId="219493F4" w14:textId="77777777"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Ergebnisse zeigen, dass bereits Schutzmaßnahmen vorhanden sind und dass durchaus positive Erkenntnisse gezogen werden können. </w:t>
            </w:r>
          </w:p>
          <w:p w14:paraId="054D7F9A" w14:textId="374EF085"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t>
            </w:r>
          </w:p>
          <w:p w14:paraId="17704587" w14:textId="77777777" w:rsidR="00CD377C" w:rsidRPr="00A81462" w:rsidRDefault="00CD377C" w:rsidP="00CD377C">
            <w:pPr>
              <w:pStyle w:val="Kopf-undFuzeilen"/>
              <w:spacing w:before="120" w:line="360" w:lineRule="auto"/>
              <w:rPr>
                <w:rFonts w:ascii="Century Gothic" w:hAnsi="Century Gothic" w:cs="Arial"/>
                <w:i/>
                <w:iCs/>
                <w:color w:val="002060"/>
                <w:sz w:val="22"/>
                <w:szCs w:val="22"/>
              </w:rPr>
            </w:pPr>
            <w:r w:rsidRPr="00A81462">
              <w:rPr>
                <w:rFonts w:ascii="Century Gothic" w:hAnsi="Century Gothic" w:cs="Arial"/>
                <w:i/>
                <w:iCs/>
                <w:color w:val="002060"/>
                <w:sz w:val="22"/>
                <w:szCs w:val="22"/>
              </w:rPr>
              <w:lastRenderedPageBreak/>
              <w:t>Entwicklungspotenziale und Schlussfolgerungen für das Konzept:</w:t>
            </w:r>
          </w:p>
          <w:p w14:paraId="15D07F7C" w14:textId="1FBB9E05"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Folgendes Entwicklungspotenzial lässt sich anhand der Ergebnisse der Risiko- und Potenzialanalyse ableiten:</w:t>
            </w:r>
          </w:p>
          <w:p w14:paraId="7DA3978E" w14:textId="6723EC75" w:rsidR="00CD377C" w:rsidRPr="00A81462" w:rsidRDefault="00CD377C" w:rsidP="00CD377C">
            <w:pPr>
              <w:pStyle w:val="Kopf-undFuzeilen"/>
              <w:numPr>
                <w:ilvl w:val="0"/>
                <w:numId w:val="4"/>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Entwicklungspotenzial</w:t>
            </w:r>
          </w:p>
          <w:p w14:paraId="04749352" w14:textId="3B5F504C" w:rsidR="00CD377C" w:rsidRPr="00A81462" w:rsidRDefault="00CD377C" w:rsidP="005E0821">
            <w:pPr>
              <w:pStyle w:val="Kopf-undFuzeilen"/>
              <w:numPr>
                <w:ilvl w:val="0"/>
                <w:numId w:val="24"/>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Schutzmaßnahmen für das Konzept</w:t>
            </w:r>
          </w:p>
        </w:tc>
        <w:tc>
          <w:tcPr>
            <w:tcW w:w="3164" w:type="dxa"/>
          </w:tcPr>
          <w:p w14:paraId="164B9222" w14:textId="55CFFB80" w:rsidR="00CD377C" w:rsidRPr="00A81462" w:rsidRDefault="00CD377C"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 xml:space="preserve">Hier empfiehlt es sich, die wichtigsten Ergebnisse der Risiko- und Potenzialanalyse zusammenzufassen. Insbesondere die Ergebnisse, die bei der Entwicklung des Schutzkonzepts berücksichtigt wurden, </w:t>
            </w:r>
            <w:r w:rsidRPr="00A81462">
              <w:rPr>
                <w:rFonts w:ascii="Century Gothic" w:hAnsi="Century Gothic" w:cs="Arial"/>
                <w:color w:val="002060"/>
                <w:sz w:val="22"/>
                <w:szCs w:val="22"/>
              </w:rPr>
              <w:lastRenderedPageBreak/>
              <w:t xml:space="preserve">sollten hier auftauchen. Dies führt zu einem besseren Verständnis über die nachfolgenden Schutzmaßnahmen. </w:t>
            </w:r>
          </w:p>
          <w:p w14:paraId="6C31D081" w14:textId="77777777" w:rsidR="00CD377C" w:rsidRPr="00A81462" w:rsidRDefault="00CD377C"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Ergebnisse sollten ehrlich dargestellt und nicht beschönigt werden. Bei der Risiko- und Potenzialanalyse geht es schließlich nicht ausschließlich darum, zu prüfen, welche Schutzstrukturen bereits vorhanden sind. Vielmehr geht es auch um das Aufdecken vorhandener Risiken. Nur so können auch geeignete Schutzmaßnahmen entwickelt werden. </w:t>
            </w:r>
          </w:p>
          <w:p w14:paraId="25C8AA38" w14:textId="77777777" w:rsidR="00CD377C" w:rsidRPr="00A81462" w:rsidRDefault="00CD377C"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98E5C1E" w14:textId="77777777" w:rsidR="00CD377C" w:rsidRPr="00A81462" w:rsidRDefault="00CD377C"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Alle bereits vorhandenen Schutzmaßnahmen sowie positiven Ergebnisse der Risiko- und Bestandsanalyse sollten hier aufgeführt werden.  </w:t>
            </w:r>
          </w:p>
          <w:p w14:paraId="08D3913A" w14:textId="77777777" w:rsidR="00CD377C" w:rsidRPr="00A81462" w:rsidRDefault="00CD377C">
            <w:pPr>
              <w:rPr>
                <w:rFonts w:ascii="Century Gothic" w:hAnsi="Century Gothic" w:cs="Arial"/>
                <w:color w:val="002060"/>
                <w:sz w:val="22"/>
                <w:szCs w:val="22"/>
              </w:rPr>
            </w:pPr>
          </w:p>
          <w:p w14:paraId="07445E80" w14:textId="5B888396" w:rsidR="00CD377C" w:rsidRPr="00A81462" w:rsidRDefault="00CD377C" w:rsidP="00CD377C">
            <w:pPr>
              <w:spacing w:line="360" w:lineRule="auto"/>
              <w:rPr>
                <w:rFonts w:ascii="Century Gothic" w:hAnsi="Century Gothic" w:cs="Arial"/>
                <w:color w:val="002060"/>
                <w:sz w:val="22"/>
                <w:szCs w:val="22"/>
              </w:rPr>
            </w:pP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t xml:space="preserve">Hier werden die Ergebnisse der Risiko- und Potenzialanalyse zusammengefasst, die Entwicklungspotenziale aufdecken. Gleichzeitig wird hier aufgezeigt, an welchen </w:t>
            </w: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lastRenderedPageBreak/>
              <w:t>Stellen im Konzept diesen Entwicklungspotenzialen Schutzmaßnahmen entgegengesetzt werden.</w:t>
            </w:r>
          </w:p>
        </w:tc>
      </w:tr>
      <w:tr w:rsidR="00A81462" w:rsidRPr="00A81462" w14:paraId="192AF077" w14:textId="77777777" w:rsidTr="0044009C">
        <w:tc>
          <w:tcPr>
            <w:tcW w:w="5898" w:type="dxa"/>
            <w:shd w:val="clear" w:color="auto" w:fill="E7E6E6" w:themeFill="background2"/>
          </w:tcPr>
          <w:p w14:paraId="187B0CD4" w14:textId="718FA4D3" w:rsidR="00CD377C" w:rsidRPr="00A81462" w:rsidRDefault="00CD377C" w:rsidP="00CD377C">
            <w:pPr>
              <w:pStyle w:val="Kopf-undFuzeilen"/>
              <w:spacing w:line="360" w:lineRule="auto"/>
              <w:rPr>
                <w:rFonts w:ascii="Century Gothic" w:hAnsi="Century Gothic" w:cs="Arial"/>
                <w:b/>
                <w:bCs/>
                <w:color w:val="002060"/>
                <w:sz w:val="22"/>
                <w:szCs w:val="22"/>
              </w:rPr>
            </w:pPr>
            <w:r w:rsidRPr="00A81462">
              <w:rPr>
                <w:rFonts w:ascii="Century Gothic" w:hAnsi="Century Gothic" w:cs="Arial"/>
                <w:b/>
                <w:bCs/>
                <w:color w:val="002060"/>
                <w:sz w:val="22"/>
                <w:szCs w:val="22"/>
              </w:rPr>
              <w:lastRenderedPageBreak/>
              <w:t>Personalverantwortung</w:t>
            </w:r>
          </w:p>
        </w:tc>
        <w:tc>
          <w:tcPr>
            <w:tcW w:w="3164" w:type="dxa"/>
            <w:shd w:val="clear" w:color="auto" w:fill="E7E6E6" w:themeFill="background2"/>
          </w:tcPr>
          <w:p w14:paraId="43A7D88A" w14:textId="77777777" w:rsidR="00CD377C" w:rsidRPr="00A81462" w:rsidRDefault="00CD377C">
            <w:pPr>
              <w:rPr>
                <w:rFonts w:ascii="Century Gothic" w:hAnsi="Century Gothic" w:cs="Arial"/>
                <w:color w:val="002060"/>
                <w:sz w:val="22"/>
                <w:szCs w:val="22"/>
              </w:rPr>
            </w:pPr>
          </w:p>
        </w:tc>
      </w:tr>
      <w:tr w:rsidR="00A81462" w:rsidRPr="00A81462" w14:paraId="7C0A1997" w14:textId="77777777" w:rsidTr="0044009C">
        <w:tc>
          <w:tcPr>
            <w:tcW w:w="5898" w:type="dxa"/>
            <w:shd w:val="clear" w:color="auto" w:fill="E7E6E6" w:themeFill="background2"/>
          </w:tcPr>
          <w:p w14:paraId="7FC772DE" w14:textId="3FCBFEC5" w:rsidR="00883FA4" w:rsidRPr="00A81462" w:rsidRDefault="00883FA4"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Personalauswahl</w:t>
            </w:r>
          </w:p>
        </w:tc>
        <w:tc>
          <w:tcPr>
            <w:tcW w:w="3164" w:type="dxa"/>
            <w:shd w:val="clear" w:color="auto" w:fill="E7E6E6" w:themeFill="background2"/>
          </w:tcPr>
          <w:p w14:paraId="218EBD8A" w14:textId="77777777" w:rsidR="00883FA4" w:rsidRPr="00A81462" w:rsidRDefault="00883FA4">
            <w:pPr>
              <w:rPr>
                <w:rFonts w:ascii="Century Gothic" w:hAnsi="Century Gothic" w:cs="Arial"/>
                <w:color w:val="002060"/>
                <w:sz w:val="22"/>
                <w:szCs w:val="22"/>
              </w:rPr>
            </w:pPr>
          </w:p>
        </w:tc>
      </w:tr>
      <w:tr w:rsidR="00A81462" w:rsidRPr="00A81462" w14:paraId="0DDCADA3" w14:textId="77777777" w:rsidTr="0044009C">
        <w:tc>
          <w:tcPr>
            <w:tcW w:w="5898" w:type="dxa"/>
          </w:tcPr>
          <w:p w14:paraId="403BD038" w14:textId="5FAECBFE"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Personal</w:t>
            </w:r>
            <w:r w:rsidR="004C6BFF" w:rsidRPr="00A81462">
              <w:rPr>
                <w:rFonts w:ascii="Century Gothic" w:hAnsi="Century Gothic" w:cs="Arial"/>
                <w:color w:val="002060"/>
                <w:sz w:val="22"/>
                <w:szCs w:val="22"/>
              </w:rPr>
              <w:t>verantwortung</w:t>
            </w:r>
            <w:r w:rsidRPr="00A81462">
              <w:rPr>
                <w:rFonts w:ascii="Century Gothic" w:hAnsi="Century Gothic" w:cs="Arial"/>
                <w:color w:val="002060"/>
                <w:sz w:val="22"/>
                <w:szCs w:val="22"/>
              </w:rPr>
              <w:t xml:space="preserve"> beginnt bei einer kinderschutzsensiblen Personalauswahl. Hierzu gehört neben einer Regelung zur Einsichtnahme erweiterter Führungszeugnisse insbesondere eine sensible und grenzachtende Haltung der </w:t>
            </w:r>
            <w:r w:rsidR="00883FA4" w:rsidRPr="00A81462">
              <w:rPr>
                <w:rFonts w:ascii="Century Gothic" w:hAnsi="Century Gothic" w:cs="Arial"/>
                <w:color w:val="002060"/>
                <w:sz w:val="22"/>
                <w:szCs w:val="22"/>
              </w:rPr>
              <w:t>Mitarbeitenden und der weiteren Personen, die Verantwortung übernehmen für Kinder und Jugendliche</w:t>
            </w:r>
            <w:r w:rsidRPr="00A81462">
              <w:rPr>
                <w:rFonts w:ascii="Century Gothic" w:hAnsi="Century Gothic" w:cs="Arial"/>
                <w:color w:val="002060"/>
                <w:sz w:val="22"/>
                <w:szCs w:val="22"/>
              </w:rPr>
              <w:t>. Um diese Haltung sicherzustellen, werden folgende konkrete Schritte gegangen:</w:t>
            </w:r>
          </w:p>
          <w:p w14:paraId="51AFCEC8" w14:textId="4FD4CAAE" w:rsidR="00CD377C" w:rsidRPr="00A81462" w:rsidRDefault="00CD377C" w:rsidP="00CD377C">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Leitung der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thematisiert und reflektiert in Vorstellungsgesprächen mit Bewerber*innen im pädagogischen Bereich den professionellen Umgang mit Nähe und Distanz oder auch konkret die Vereinbarungen des Verhaltenskodexes</w:t>
            </w:r>
            <w:r w:rsidR="00883FA4" w:rsidRPr="00A81462">
              <w:rPr>
                <w:rFonts w:ascii="Century Gothic" w:hAnsi="Century Gothic" w:cs="Arial"/>
                <w:color w:val="002060"/>
                <w:sz w:val="22"/>
                <w:szCs w:val="22"/>
              </w:rPr>
              <w:t>.</w:t>
            </w:r>
          </w:p>
          <w:p w14:paraId="609CB1B6" w14:textId="3D840CA9" w:rsidR="00CD377C" w:rsidRPr="00A81462" w:rsidRDefault="00CD377C" w:rsidP="00CD377C">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bietet den pädagogischen Mitarbeitenden die Möglichkeit eines regelmäßigen Austauschs, bei dem auch Fragen zum Umgang mit den Kindern, Jugendlichen und jungen Erwachsenen besprochen werden und Möglichkeiten für Reflexion gegeben werden</w:t>
            </w:r>
            <w:r w:rsidR="00883FA4" w:rsidRPr="00A81462">
              <w:rPr>
                <w:rFonts w:ascii="Century Gothic" w:hAnsi="Century Gothic" w:cs="Arial"/>
                <w:color w:val="002060"/>
                <w:sz w:val="22"/>
                <w:szCs w:val="22"/>
              </w:rPr>
              <w:t>.</w:t>
            </w:r>
          </w:p>
          <w:p w14:paraId="6095EFAF" w14:textId="129A912F" w:rsidR="00883FA4" w:rsidRPr="00A81462" w:rsidRDefault="00883FA4" w:rsidP="00CD377C">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Alle Mitarbeitenden sowie Honorarkräfte unterzeichnen den Verhaltenskodex in Form </w:t>
            </w:r>
            <w:r w:rsidRPr="00A81462">
              <w:rPr>
                <w:rFonts w:ascii="Century Gothic" w:hAnsi="Century Gothic" w:cs="Arial"/>
                <w:color w:val="002060"/>
                <w:sz w:val="22"/>
                <w:szCs w:val="22"/>
              </w:rPr>
              <w:lastRenderedPageBreak/>
              <w:t>einer Selbstverpflichtungserklärung vor Beginn ihrer Tätigkeit.</w:t>
            </w:r>
          </w:p>
          <w:p w14:paraId="3B052358" w14:textId="17CD3847" w:rsidR="00CD377C" w:rsidRPr="00A81462" w:rsidRDefault="00CD377C" w:rsidP="00883FA4">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t>
            </w:r>
          </w:p>
        </w:tc>
        <w:tc>
          <w:tcPr>
            <w:tcW w:w="3164" w:type="dxa"/>
          </w:tcPr>
          <w:p w14:paraId="19C781C4" w14:textId="77777777" w:rsidR="00CD377C" w:rsidRPr="00A81462" w:rsidRDefault="00CD377C"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lastRenderedPageBreak/>
              <w:t xml:space="preserve">Beim Thema Personalverantwortung geht es darum, die Haltung möglicher Mitarbeitenden (oder auch Ehrenamtlichen, Honorarkräften oder </w:t>
            </w:r>
            <w:proofErr w:type="spellStart"/>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t>Praktikant:innen</w:t>
            </w:r>
            <w:proofErr w:type="spellEnd"/>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t>) bereits vor Beginn einer Tätigkeit zu prüfen. Diese Prüfung sollte institutionalisiert werden und im Schutzkonzept festgehalten sein.</w:t>
            </w:r>
          </w:p>
          <w:p w14:paraId="45C87EF5" w14:textId="77777777" w:rsidR="00883FA4" w:rsidRPr="00A81462" w:rsidRDefault="00883FA4"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2810D8E0" w14:textId="77777777" w:rsidR="00883FA4" w:rsidRPr="00A81462" w:rsidRDefault="00883FA4"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6AF8ACFD" w14:textId="77777777" w:rsidR="00883FA4" w:rsidRPr="00A81462" w:rsidRDefault="00883FA4"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6F3A49BC" w14:textId="77777777" w:rsidR="00883FA4" w:rsidRPr="00A81462" w:rsidRDefault="00883FA4"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6A05E481" w14:textId="77777777" w:rsidR="00883FA4" w:rsidRPr="00A81462" w:rsidRDefault="00883FA4"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752CB0AF" w14:textId="77777777" w:rsidR="00883FA4" w:rsidRPr="00A81462" w:rsidRDefault="00883FA4"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15EFAB2F" w14:textId="77777777" w:rsidR="00883FA4" w:rsidRPr="00A81462" w:rsidRDefault="00883FA4"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21F938D9" w14:textId="77777777" w:rsidR="00883FA4" w:rsidRPr="00A81462" w:rsidRDefault="00883FA4"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28E59E4E" w14:textId="77777777" w:rsidR="00883FA4" w:rsidRPr="00A81462" w:rsidRDefault="00883FA4"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0E5EE354" w14:textId="77777777" w:rsidR="00883FA4" w:rsidRPr="00A81462" w:rsidRDefault="00883FA4"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6366F257" w14:textId="60D2B461" w:rsidR="00883FA4" w:rsidRPr="00A81462" w:rsidRDefault="00883FA4"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t xml:space="preserve">Insbesondere bei Mitarbeitenden muss geprüft werden, ob und welche </w:t>
            </w: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lastRenderedPageBreak/>
              <w:t xml:space="preserve">Gremien eingebunden werden müssen bei der Entscheidung (bspw. Personalrat) der Selbstverpflichtungserklärung. </w:t>
            </w:r>
          </w:p>
          <w:p w14:paraId="4F29B39F" w14:textId="66AF9273" w:rsidR="00CD377C" w:rsidRPr="00A81462" w:rsidRDefault="00CD377C"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t xml:space="preserve"> </w:t>
            </w:r>
          </w:p>
        </w:tc>
      </w:tr>
      <w:tr w:rsidR="00A81462" w:rsidRPr="00A81462" w14:paraId="133A8E46" w14:textId="77777777" w:rsidTr="0044009C">
        <w:tc>
          <w:tcPr>
            <w:tcW w:w="5898" w:type="dxa"/>
            <w:tcBorders>
              <w:bottom w:val="single" w:sz="4" w:space="0" w:color="auto"/>
            </w:tcBorders>
            <w:shd w:val="clear" w:color="auto" w:fill="E7E6E6" w:themeFill="background2"/>
          </w:tcPr>
          <w:p w14:paraId="6832EAA6" w14:textId="4D32E6B6" w:rsidR="00883FA4" w:rsidRPr="00A81462" w:rsidRDefault="00883FA4"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Einsichtnahme erweiterter Führungszeugnisse</w:t>
            </w:r>
          </w:p>
        </w:tc>
        <w:tc>
          <w:tcPr>
            <w:tcW w:w="3164" w:type="dxa"/>
            <w:tcBorders>
              <w:bottom w:val="single" w:sz="4" w:space="0" w:color="auto"/>
            </w:tcBorders>
            <w:shd w:val="clear" w:color="auto" w:fill="E7E6E6" w:themeFill="background2"/>
          </w:tcPr>
          <w:p w14:paraId="0460DE3D" w14:textId="77777777" w:rsidR="00883FA4" w:rsidRPr="00A81462" w:rsidRDefault="00883FA4">
            <w:pPr>
              <w:rPr>
                <w:rFonts w:ascii="Century Gothic" w:hAnsi="Century Gothic" w:cs="Arial"/>
                <w:color w:val="002060"/>
                <w:sz w:val="22"/>
                <w:szCs w:val="22"/>
              </w:rPr>
            </w:pPr>
          </w:p>
        </w:tc>
      </w:tr>
      <w:tr w:rsidR="00A81462" w:rsidRPr="00A81462" w14:paraId="2F3DFE37" w14:textId="77777777" w:rsidTr="0044009C">
        <w:tc>
          <w:tcPr>
            <w:tcW w:w="5898" w:type="dxa"/>
          </w:tcPr>
          <w:p w14:paraId="36F4ADD9" w14:textId="77777777" w:rsidR="00883FA4" w:rsidRPr="00A81462" w:rsidRDefault="00883FA4" w:rsidP="00883FA4">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Der §72 a SGB VIII sieht vor, dass Träger der Jugendhilfe keine Personen haupt- und ehrenamtlich einsetzen, die rechtskräftig wegen einer in §72 a SGB VIII genannten Straftat verurteilt sind. Um dies zu verhindern, sind die Träger dazu aufgefordert, ein erweitertes Führungszeugnis nach §30 a Absatz 1 des Bundeszentralregistergesetzes von allen hauptberuflichen Mitarbeitenden sowie von den Neben- und Ehrenamtlichen einzusehen, die dauerhaften, regelmäßigen oder intensiven Kontakt zu Minderjährigen haben. </w:t>
            </w:r>
          </w:p>
          <w:p w14:paraId="63BE1E32" w14:textId="77777777" w:rsidR="00883FA4" w:rsidRPr="00A81462" w:rsidRDefault="00883FA4" w:rsidP="00883FA4">
            <w:pPr>
              <w:pStyle w:val="Kopf-undFuzeilen"/>
              <w:spacing w:line="360" w:lineRule="auto"/>
              <w:rPr>
                <w:rFonts w:ascii="Century Gothic" w:hAnsi="Century Gothic" w:cs="Arial"/>
                <w:color w:val="002060"/>
                <w:sz w:val="22"/>
                <w:szCs w:val="22"/>
              </w:rPr>
            </w:pPr>
          </w:p>
          <w:p w14:paraId="0F993F21" w14:textId="77777777" w:rsidR="00883FA4" w:rsidRPr="00A81462" w:rsidRDefault="00883FA4" w:rsidP="00883FA4">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Im Kontakt und der Arbeit mit den Kindern und Jugendlichen im Rahmen der Arbeit der Bibliothek können Vertrauensverhältnisse entstehen, die die Einsichtnahme von erweiterten Führungszeugnissen von den Personen erforderlich machen, die im direkten Kontakt mit den Kindern und Jugendlichen sind. Entsprechend der gesetzlichen Bestimmungen sind darüber hinaus weitere Personen(gruppen) verpflichtet, ein erweitertes Führungszeugnis nach §30 Absatz 5 und §30a Absatz 1 des Bundeszentralregistergesetzes vorzulegen. </w:t>
            </w:r>
          </w:p>
          <w:p w14:paraId="05179C19" w14:textId="77777777" w:rsidR="00883FA4" w:rsidRPr="00A81462" w:rsidRDefault="00883FA4" w:rsidP="00883FA4">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Von folgenden Personen(gruppen) ist die Einsichtnahme eines erweiterten Führungszeugnisses daher verpflichtend:</w:t>
            </w:r>
          </w:p>
          <w:p w14:paraId="75CC2D04" w14:textId="77777777" w:rsidR="00883FA4" w:rsidRPr="00A81462" w:rsidRDefault="00883FA4" w:rsidP="00883FA4">
            <w:pPr>
              <w:pStyle w:val="Kopf-undFuzeilen"/>
              <w:numPr>
                <w:ilvl w:val="0"/>
                <w:numId w:val="6"/>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Leitung und weitere hauptamtliche Mitarbeitende der Bibliothek</w:t>
            </w:r>
          </w:p>
          <w:p w14:paraId="34E7ECAA" w14:textId="77777777" w:rsidR="00883FA4" w:rsidRPr="00A81462" w:rsidRDefault="00883FA4" w:rsidP="00883FA4">
            <w:pPr>
              <w:pStyle w:val="Kopf-undFuzeilen"/>
              <w:numPr>
                <w:ilvl w:val="1"/>
                <w:numId w:val="6"/>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Einsichtnahme erfolgt durch die Personalabteilung </w:t>
            </w:r>
          </w:p>
          <w:p w14:paraId="406EF320" w14:textId="77777777" w:rsidR="00883FA4" w:rsidRPr="00A81462" w:rsidRDefault="00883FA4" w:rsidP="00883FA4">
            <w:pPr>
              <w:pStyle w:val="Kopf-undFuzeilen"/>
              <w:numPr>
                <w:ilvl w:val="0"/>
                <w:numId w:val="6"/>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Honorarkräfte, die Veranstaltungen mit Kindern und Jugendlichen durchführen</w:t>
            </w:r>
          </w:p>
          <w:p w14:paraId="7B71E365" w14:textId="77777777" w:rsidR="00883FA4" w:rsidRPr="00A81462" w:rsidRDefault="00883FA4" w:rsidP="00883FA4">
            <w:pPr>
              <w:pStyle w:val="Kopf-undFuzeilen"/>
              <w:numPr>
                <w:ilvl w:val="1"/>
                <w:numId w:val="6"/>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Einsichtnahme erfolgt durch die Leitung der Bibliothek</w:t>
            </w:r>
          </w:p>
          <w:p w14:paraId="5B2D928D" w14:textId="77777777" w:rsidR="00883FA4" w:rsidRPr="00A81462" w:rsidRDefault="00883FA4" w:rsidP="00883FA4">
            <w:pPr>
              <w:pStyle w:val="Kopf-undFuzeilen"/>
              <w:numPr>
                <w:ilvl w:val="0"/>
                <w:numId w:val="6"/>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t>
            </w:r>
          </w:p>
          <w:p w14:paraId="7E5C049C" w14:textId="77777777" w:rsidR="00883FA4" w:rsidRPr="00A81462" w:rsidRDefault="00883FA4" w:rsidP="00883FA4">
            <w:pPr>
              <w:pStyle w:val="Kopf-undFuzeilen"/>
              <w:spacing w:line="360" w:lineRule="auto"/>
              <w:rPr>
                <w:rFonts w:ascii="Century Gothic" w:hAnsi="Century Gothic" w:cs="Arial"/>
                <w:color w:val="002060"/>
                <w:sz w:val="22"/>
                <w:szCs w:val="22"/>
              </w:rPr>
            </w:pPr>
          </w:p>
          <w:p w14:paraId="2B29C943" w14:textId="77777777" w:rsidR="00883FA4" w:rsidRPr="00A81462" w:rsidRDefault="00883FA4" w:rsidP="00883FA4">
            <w:pPr>
              <w:pStyle w:val="Kopf-undFuzeilen"/>
              <w:spacing w:line="360" w:lineRule="auto"/>
              <w:rPr>
                <w:rFonts w:ascii="Century Gothic" w:eastAsia="DIN-Regular" w:hAnsi="Century Gothic" w:cs="Arial"/>
                <w:color w:val="002060"/>
                <w:sz w:val="22"/>
                <w:szCs w:val="22"/>
              </w:rPr>
            </w:pPr>
            <w:r w:rsidRPr="00A81462">
              <w:rPr>
                <w:rFonts w:ascii="Century Gothic" w:hAnsi="Century Gothic" w:cs="Arial"/>
                <w:color w:val="002060"/>
                <w:sz w:val="22"/>
                <w:szCs w:val="22"/>
              </w:rPr>
              <w:t xml:space="preserve">Das erweiterte Führungszeugnis darf zum Zeitpunkt der Einsichtnahme nicht älter als drei Monate sein. Alle fünf Jahre wird eine erneute Einsichtnahme erforderlich. </w:t>
            </w:r>
            <w:r w:rsidRPr="00A81462">
              <w:rPr>
                <w:rFonts w:ascii="Century Gothic" w:eastAsia="DIN-Regular" w:hAnsi="Century Gothic" w:cs="Arial"/>
                <w:color w:val="002060"/>
                <w:sz w:val="22"/>
                <w:szCs w:val="22"/>
              </w:rPr>
              <w:t xml:space="preserve">Die Einsichtnahme erfolgt vor Beginn der Tätigkeit. </w:t>
            </w:r>
          </w:p>
          <w:p w14:paraId="7D1ADB17" w14:textId="77777777" w:rsidR="00883FA4" w:rsidRPr="00A81462" w:rsidRDefault="00883FA4" w:rsidP="00883FA4">
            <w:pPr>
              <w:pStyle w:val="Kopf-undFuzeilen"/>
              <w:spacing w:line="360" w:lineRule="auto"/>
              <w:rPr>
                <w:rFonts w:ascii="Century Gothic" w:eastAsia="DIN-Regular" w:hAnsi="Century Gothic" w:cs="Arial"/>
                <w:color w:val="002060"/>
                <w:sz w:val="22"/>
                <w:szCs w:val="22"/>
              </w:rPr>
            </w:pPr>
            <w:r w:rsidRPr="00A81462">
              <w:rPr>
                <w:rFonts w:ascii="Century Gothic" w:eastAsia="DIN-Regular" w:hAnsi="Century Gothic" w:cs="Arial"/>
                <w:color w:val="002060"/>
                <w:sz w:val="22"/>
                <w:szCs w:val="22"/>
              </w:rPr>
              <w:t xml:space="preserve">Die Personen, die die Einsichtnahme vornehmen, dokumentieren die Einsichtnahme. Es werden ausschließlich folgende Informationen dokumentiert: </w:t>
            </w:r>
          </w:p>
          <w:p w14:paraId="0A53F3B3" w14:textId="77777777" w:rsidR="00883FA4" w:rsidRPr="00A81462" w:rsidRDefault="00883FA4" w:rsidP="00883FA4">
            <w:pPr>
              <w:pStyle w:val="Kopf-undFuzeilen"/>
              <w:numPr>
                <w:ilvl w:val="0"/>
                <w:numId w:val="15"/>
              </w:numPr>
              <w:spacing w:line="360" w:lineRule="auto"/>
              <w:rPr>
                <w:rFonts w:ascii="Century Gothic" w:eastAsia="DIN-Regular" w:hAnsi="Century Gothic" w:cs="Arial"/>
                <w:color w:val="002060"/>
                <w:sz w:val="22"/>
                <w:szCs w:val="22"/>
              </w:rPr>
            </w:pPr>
            <w:r w:rsidRPr="00A81462">
              <w:rPr>
                <w:rFonts w:ascii="Century Gothic" w:eastAsia="DIN-Regular" w:hAnsi="Century Gothic" w:cs="Arial"/>
                <w:color w:val="002060"/>
                <w:sz w:val="22"/>
                <w:szCs w:val="22"/>
              </w:rPr>
              <w:t>Name, Wohnort und Geburtsdatum der Person</w:t>
            </w:r>
          </w:p>
          <w:p w14:paraId="51B8D48C" w14:textId="77777777" w:rsidR="00883FA4" w:rsidRPr="00A81462" w:rsidRDefault="00883FA4" w:rsidP="00883FA4">
            <w:pPr>
              <w:pStyle w:val="Kopf-undFuzeilen"/>
              <w:numPr>
                <w:ilvl w:val="0"/>
                <w:numId w:val="15"/>
              </w:numPr>
              <w:spacing w:line="360" w:lineRule="auto"/>
              <w:rPr>
                <w:rFonts w:ascii="Century Gothic" w:eastAsia="DIN-Regular" w:hAnsi="Century Gothic" w:cs="Arial"/>
                <w:color w:val="002060"/>
                <w:sz w:val="22"/>
                <w:szCs w:val="22"/>
              </w:rPr>
            </w:pPr>
            <w:r w:rsidRPr="00A81462">
              <w:rPr>
                <w:rFonts w:ascii="Century Gothic" w:eastAsia="DIN-Regular" w:hAnsi="Century Gothic" w:cs="Arial"/>
                <w:color w:val="002060"/>
                <w:sz w:val="22"/>
                <w:szCs w:val="22"/>
              </w:rPr>
              <w:t>Datum der Einsichtnahme</w:t>
            </w:r>
          </w:p>
          <w:p w14:paraId="4358F157" w14:textId="77777777" w:rsidR="00883FA4" w:rsidRPr="00A81462" w:rsidRDefault="00883FA4" w:rsidP="00883FA4">
            <w:pPr>
              <w:pStyle w:val="Kopf-undFuzeilen"/>
              <w:numPr>
                <w:ilvl w:val="0"/>
                <w:numId w:val="15"/>
              </w:numPr>
              <w:spacing w:line="360" w:lineRule="auto"/>
              <w:rPr>
                <w:rFonts w:ascii="Century Gothic" w:eastAsia="DIN-Regular" w:hAnsi="Century Gothic" w:cs="Arial"/>
                <w:color w:val="002060"/>
                <w:sz w:val="22"/>
                <w:szCs w:val="22"/>
              </w:rPr>
            </w:pPr>
            <w:r w:rsidRPr="00A81462">
              <w:rPr>
                <w:rFonts w:ascii="Century Gothic" w:eastAsia="DIN-Regular" w:hAnsi="Century Gothic" w:cs="Arial"/>
                <w:color w:val="002060"/>
                <w:sz w:val="22"/>
                <w:szCs w:val="22"/>
              </w:rPr>
              <w:t>Datum des erweiterten Führungszeugnisses</w:t>
            </w:r>
          </w:p>
          <w:p w14:paraId="75FF94CB" w14:textId="442E6802" w:rsidR="00883FA4" w:rsidRPr="00A81462" w:rsidRDefault="00883FA4" w:rsidP="00883FA4">
            <w:pPr>
              <w:pStyle w:val="Kopf-undFuzeilen"/>
              <w:numPr>
                <w:ilvl w:val="0"/>
                <w:numId w:val="15"/>
              </w:numPr>
              <w:spacing w:line="360" w:lineRule="auto"/>
              <w:rPr>
                <w:rFonts w:ascii="Century Gothic" w:eastAsia="DIN-Regular" w:hAnsi="Century Gothic" w:cs="Arial"/>
                <w:color w:val="002060"/>
                <w:sz w:val="22"/>
                <w:szCs w:val="22"/>
              </w:rPr>
            </w:pPr>
            <w:r w:rsidRPr="00A81462">
              <w:rPr>
                <w:rFonts w:ascii="Century Gothic" w:eastAsia="DIN-Regular" w:hAnsi="Century Gothic" w:cs="Arial"/>
                <w:color w:val="002060"/>
                <w:sz w:val="22"/>
                <w:szCs w:val="22"/>
              </w:rPr>
              <w:t>Bestätigung, dass keine einschlägigen Eintragungen gemäß § 72 a SGB VIII vorhanden sind</w:t>
            </w:r>
          </w:p>
        </w:tc>
        <w:tc>
          <w:tcPr>
            <w:tcW w:w="3164" w:type="dxa"/>
          </w:tcPr>
          <w:p w14:paraId="30C47F55"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lastRenderedPageBreak/>
              <w:t>Zunächst muss geprüft werden, ob es bereits Regelungen gibt oder bereits eine Vereinbarung mit dem Jugendamt getroffen wurden. Diese sollten dann hier aufgeführt werden.</w:t>
            </w:r>
          </w:p>
          <w:p w14:paraId="58C9074C" w14:textId="77777777" w:rsidR="00883FA4" w:rsidRPr="00A81462" w:rsidRDefault="00883FA4">
            <w:pPr>
              <w:rPr>
                <w:rFonts w:ascii="Century Gothic" w:hAnsi="Century Gothic" w:cs="Arial"/>
                <w:color w:val="002060"/>
                <w:sz w:val="22"/>
                <w:szCs w:val="22"/>
              </w:rPr>
            </w:pPr>
          </w:p>
          <w:p w14:paraId="4BF84CE4"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1DFCC7A7"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359804AC"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00081C21"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3329C90D" w14:textId="522BCED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t>Hier müssen die Personen aufgeführt werden, von denen eine Einsichtnahme erforderlich ist. Ebenso muss ergänzt werden, wer die Einsichtnahme vornimmt.</w:t>
            </w:r>
          </w:p>
          <w:p w14:paraId="6512B46A"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19A0254B"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2FC37F78"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79FDF489"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1E9B12B9"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3E2A0CB6"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6E368339"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3C550B22"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2598E0B5"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74F152EC"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69071966"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745E7C4A"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25E8235A"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1D3B01D5"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60573F25"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3DFDDED7"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67D67EFF"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77A87EE6"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25F6893D"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3DC8306F" w14:textId="77777777" w:rsidR="00883FA4" w:rsidRPr="00A81462" w:rsidRDefault="00883FA4" w:rsidP="00883FA4">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68FC39B0" w14:textId="18A10790" w:rsidR="00883FA4" w:rsidRPr="00A81462" w:rsidRDefault="00883FA4" w:rsidP="00883FA4">
            <w:pPr>
              <w:spacing w:line="360" w:lineRule="auto"/>
              <w:rPr>
                <w:rFonts w:ascii="Century Gothic" w:hAnsi="Century Gothic" w:cs="Arial"/>
                <w:color w:val="002060"/>
                <w:sz w:val="22"/>
                <w:szCs w:val="22"/>
              </w:rPr>
            </w:pP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t>Dies sind die Informationen, die datenschutzrechtlich konform sind zu dokumentieren. Sollen weitere Informationen dokumentiert werden, braucht es darüber hinaus ein schriftliches Einverständnis der Person.</w:t>
            </w:r>
          </w:p>
        </w:tc>
      </w:tr>
      <w:tr w:rsidR="00A81462" w:rsidRPr="00A81462" w14:paraId="179F3EFB" w14:textId="77777777" w:rsidTr="0044009C">
        <w:tc>
          <w:tcPr>
            <w:tcW w:w="5898" w:type="dxa"/>
            <w:shd w:val="clear" w:color="auto" w:fill="E7E6E6" w:themeFill="background2"/>
          </w:tcPr>
          <w:p w14:paraId="4B59AE5C" w14:textId="15EAB54C"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Präventionsschulungen</w:t>
            </w:r>
          </w:p>
        </w:tc>
        <w:tc>
          <w:tcPr>
            <w:tcW w:w="3164" w:type="dxa"/>
            <w:shd w:val="clear" w:color="auto" w:fill="E7E6E6" w:themeFill="background2"/>
          </w:tcPr>
          <w:p w14:paraId="4A82D12B" w14:textId="77777777" w:rsidR="00CD377C" w:rsidRPr="00A81462" w:rsidRDefault="00CD377C">
            <w:pPr>
              <w:rPr>
                <w:rFonts w:ascii="Century Gothic" w:hAnsi="Century Gothic" w:cs="Arial"/>
                <w:color w:val="002060"/>
                <w:sz w:val="22"/>
                <w:szCs w:val="22"/>
              </w:rPr>
            </w:pPr>
          </w:p>
        </w:tc>
      </w:tr>
      <w:tr w:rsidR="00A81462" w:rsidRPr="00A81462" w14:paraId="08AE6EC3" w14:textId="77777777" w:rsidTr="0044009C">
        <w:tc>
          <w:tcPr>
            <w:tcW w:w="5898" w:type="dxa"/>
            <w:tcBorders>
              <w:bottom w:val="single" w:sz="4" w:space="0" w:color="auto"/>
            </w:tcBorders>
          </w:tcPr>
          <w:p w14:paraId="78D27759" w14:textId="7B9757E0"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Fortbildungen, insbesondere die Vermittlung von Grundlagenwissen zum Thema Prävention von Gewalt, </w:t>
            </w:r>
            <w:r w:rsidR="00FB7FB2">
              <w:rPr>
                <w:rFonts w:ascii="Century Gothic" w:hAnsi="Century Gothic" w:cs="Arial"/>
                <w:color w:val="002060"/>
                <w:sz w:val="22"/>
                <w:szCs w:val="22"/>
              </w:rPr>
              <w:t>sind</w:t>
            </w:r>
            <w:r w:rsidRPr="00A81462">
              <w:rPr>
                <w:rFonts w:ascii="Century Gothic" w:hAnsi="Century Gothic" w:cs="Arial"/>
                <w:color w:val="002060"/>
                <w:sz w:val="22"/>
                <w:szCs w:val="22"/>
              </w:rPr>
              <w:t xml:space="preserve"> unerlässlich, um die Relevanz des Themas zu durchdringen, Sensibilität und die notwendige Professionalität zu entwickeln und die Umsetzung des Schutzkonzepts aktiv mitzutragen. </w:t>
            </w:r>
          </w:p>
          <w:p w14:paraId="3D39888B" w14:textId="0E13ABE0"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 xml:space="preserve">Daher ist für alle Personen, die unmittelbar Kontakt zu Kindern, Jugendlichen und jungen Erwachsenen haben, die Teilnahme an einer </w:t>
            </w:r>
            <w:r w:rsidR="00883FA4" w:rsidRPr="00A81462">
              <w:rPr>
                <w:rFonts w:ascii="Century Gothic" w:hAnsi="Century Gothic" w:cs="Arial"/>
                <w:color w:val="002060"/>
                <w:sz w:val="22"/>
                <w:szCs w:val="22"/>
              </w:rPr>
              <w:t xml:space="preserve">mindestens dreistündigen </w:t>
            </w:r>
            <w:r w:rsidRPr="00A81462">
              <w:rPr>
                <w:rFonts w:ascii="Century Gothic" w:hAnsi="Century Gothic" w:cs="Arial"/>
                <w:color w:val="002060"/>
                <w:sz w:val="22"/>
                <w:szCs w:val="22"/>
              </w:rPr>
              <w:t xml:space="preserve">Präventionsschulung verpflichtend. </w:t>
            </w:r>
            <w:r w:rsidR="00883FA4" w:rsidRPr="00A81462">
              <w:rPr>
                <w:rFonts w:ascii="Century Gothic" w:hAnsi="Century Gothic" w:cs="Arial"/>
                <w:color w:val="002060"/>
                <w:sz w:val="22"/>
                <w:szCs w:val="22"/>
              </w:rPr>
              <w:t>Für die Bibliothek sind das folgende Personen:</w:t>
            </w:r>
          </w:p>
          <w:p w14:paraId="63381609" w14:textId="4B8497A9" w:rsidR="00CD377C" w:rsidRPr="00A81462" w:rsidRDefault="00CD377C" w:rsidP="00CD377C">
            <w:pPr>
              <w:pStyle w:val="Kopf-undFuzeilen"/>
              <w:numPr>
                <w:ilvl w:val="0"/>
                <w:numId w:val="8"/>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Leitung der </w:t>
            </w:r>
            <w:r w:rsidR="00883FA4" w:rsidRPr="00A81462">
              <w:rPr>
                <w:rFonts w:ascii="Century Gothic" w:hAnsi="Century Gothic" w:cs="Arial"/>
                <w:color w:val="002060"/>
                <w:sz w:val="22"/>
                <w:szCs w:val="22"/>
              </w:rPr>
              <w:t>Bibliothek</w:t>
            </w:r>
          </w:p>
          <w:p w14:paraId="79B2336E" w14:textId="77777777" w:rsidR="00CD377C" w:rsidRPr="00A81462" w:rsidRDefault="00CD377C" w:rsidP="00CD377C">
            <w:pPr>
              <w:pStyle w:val="Kopf-undFuzeilen"/>
              <w:numPr>
                <w:ilvl w:val="0"/>
                <w:numId w:val="8"/>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Hauptamtliche pädagogische Mitarbeitende</w:t>
            </w:r>
          </w:p>
          <w:p w14:paraId="446BECD6" w14:textId="7F1CC411" w:rsidR="00CD377C" w:rsidRPr="00A81462" w:rsidRDefault="00883FA4" w:rsidP="00CD377C">
            <w:pPr>
              <w:pStyle w:val="Kopf-undFuzeilen"/>
              <w:numPr>
                <w:ilvl w:val="0"/>
                <w:numId w:val="8"/>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t>
            </w:r>
          </w:p>
          <w:p w14:paraId="7B699A8A" w14:textId="08880AD2"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Darüber hinaus wird den weiteren Mitarbeitenden der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empfohlen und angeboten, an einer entsprechenden Präventionsschulung teilzunehmen.</w:t>
            </w:r>
            <w:r w:rsidR="00883FA4" w:rsidRPr="00A81462">
              <w:rPr>
                <w:rFonts w:ascii="Century Gothic" w:hAnsi="Century Gothic" w:cs="Arial"/>
                <w:color w:val="002060"/>
                <w:sz w:val="22"/>
                <w:szCs w:val="22"/>
              </w:rPr>
              <w:t xml:space="preserve"> Die Präventionsschulung wird nach Bedarf durch die Bibliothek organisiert und angeboten.</w:t>
            </w:r>
          </w:p>
          <w:p w14:paraId="1D5AA74E" w14:textId="0D9AC7B9" w:rsidR="00CD377C" w:rsidRPr="00A81462" w:rsidRDefault="00CD377C" w:rsidP="00CD377C">
            <w:pPr>
              <w:pStyle w:val="Kopf-undFuzeilen"/>
              <w:spacing w:line="360" w:lineRule="auto"/>
              <w:rPr>
                <w:rFonts w:ascii="Century Gothic" w:hAnsi="Century Gothic" w:cs="Arial"/>
                <w:color w:val="002060"/>
                <w:sz w:val="22"/>
                <w:szCs w:val="22"/>
              </w:rPr>
            </w:pPr>
          </w:p>
          <w:p w14:paraId="39D128E3" w14:textId="0581ED89" w:rsidR="00CD377C" w:rsidRPr="00A81462" w:rsidRDefault="00CD377C"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Alternativ wird die Teilnahme an einer anderen Präventionsschulung mit ähnlichen Inhalten und ähnlichem Zeitumfang akzeptiert. Die Entscheidung über die Anerkennung trifft die Leitung.</w:t>
            </w:r>
          </w:p>
          <w:p w14:paraId="780BF95D" w14:textId="77777777" w:rsidR="00CD377C" w:rsidRPr="00A81462" w:rsidRDefault="00CD377C" w:rsidP="00CD377C">
            <w:pPr>
              <w:spacing w:line="360" w:lineRule="auto"/>
              <w:rPr>
                <w:rFonts w:ascii="Century Gothic" w:hAnsi="Century Gothic" w:cs="Arial"/>
                <w:color w:val="002060"/>
                <w:sz w:val="22"/>
                <w:szCs w:val="22"/>
              </w:rPr>
            </w:pPr>
          </w:p>
          <w:p w14:paraId="160ECDC2" w14:textId="77777777" w:rsidR="00CD377C" w:rsidRPr="00A81462" w:rsidRDefault="00CD377C" w:rsidP="00CD377C">
            <w:pPr>
              <w:pStyle w:val="Kopf-undFuzeilen"/>
              <w:spacing w:line="360" w:lineRule="auto"/>
              <w:rPr>
                <w:rFonts w:ascii="Century Gothic" w:eastAsiaTheme="minorHAnsi" w:hAnsi="Century Gothic" w:cs="Arial"/>
                <w:color w:val="002060"/>
                <w:kern w:val="2"/>
                <w:sz w:val="22"/>
                <w:szCs w:val="22"/>
                <w:bdr w:val="none" w:sz="0" w:space="0" w:color="auto"/>
                <w:lang w:eastAsia="en-US"/>
                <w14:textOutline w14:w="0" w14:cap="rnd" w14:cmpd="sng" w14:algn="ctr">
                  <w14:noFill/>
                  <w14:prstDash w14:val="solid"/>
                  <w14:bevel/>
                </w14:textOutline>
                <w14:ligatures w14:val="standardContextual"/>
              </w:rPr>
            </w:pPr>
            <w:r w:rsidRPr="00A81462">
              <w:rPr>
                <w:rFonts w:ascii="Century Gothic" w:eastAsiaTheme="minorHAnsi" w:hAnsi="Century Gothic" w:cs="Arial"/>
                <w:color w:val="002060"/>
                <w:kern w:val="2"/>
                <w:sz w:val="22"/>
                <w:szCs w:val="22"/>
                <w:bdr w:val="none" w:sz="0" w:space="0" w:color="auto"/>
                <w:lang w:eastAsia="en-US"/>
                <w14:textOutline w14:w="0" w14:cap="rnd" w14:cmpd="sng" w14:algn="ctr">
                  <w14:noFill/>
                  <w14:prstDash w14:val="solid"/>
                  <w14:bevel/>
                </w14:textOutline>
                <w14:ligatures w14:val="standardContextual"/>
              </w:rPr>
              <w:t>Inhalte der Präventionsschulungen sollen sein:</w:t>
            </w:r>
          </w:p>
          <w:p w14:paraId="3ED7A659" w14:textId="77777777" w:rsidR="00CD377C" w:rsidRPr="00A81462" w:rsidRDefault="00CD377C" w:rsidP="00CD377C">
            <w:pPr>
              <w:pStyle w:val="Kopf-undFuzeilen"/>
              <w:numPr>
                <w:ilvl w:val="0"/>
                <w:numId w:val="16"/>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Formen von Gewalt</w:t>
            </w:r>
          </w:p>
          <w:p w14:paraId="5E0F8F08" w14:textId="77777777" w:rsidR="00CD377C" w:rsidRPr="00A81462" w:rsidRDefault="00CD377C" w:rsidP="00CD377C">
            <w:pPr>
              <w:pStyle w:val="Kopf-undFuzeilen"/>
              <w:numPr>
                <w:ilvl w:val="0"/>
                <w:numId w:val="16"/>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Täter*</w:t>
            </w:r>
            <w:proofErr w:type="spellStart"/>
            <w:r w:rsidRPr="00A81462">
              <w:rPr>
                <w:rFonts w:ascii="Century Gothic" w:hAnsi="Century Gothic" w:cs="Arial"/>
                <w:color w:val="002060"/>
                <w:sz w:val="22"/>
                <w:szCs w:val="22"/>
              </w:rPr>
              <w:t>innendynamiken</w:t>
            </w:r>
            <w:proofErr w:type="spellEnd"/>
            <w:r w:rsidRPr="00A81462">
              <w:rPr>
                <w:rFonts w:ascii="Century Gothic" w:hAnsi="Century Gothic" w:cs="Arial"/>
                <w:color w:val="002060"/>
                <w:sz w:val="22"/>
                <w:szCs w:val="22"/>
              </w:rPr>
              <w:t xml:space="preserve"> und -strategien</w:t>
            </w:r>
          </w:p>
          <w:p w14:paraId="7211DCD7" w14:textId="3354B894" w:rsidR="00CD377C" w:rsidRPr="00A81462" w:rsidRDefault="00CD377C" w:rsidP="00CD377C">
            <w:pPr>
              <w:pStyle w:val="Kopf-undFuzeilen"/>
              <w:numPr>
                <w:ilvl w:val="0"/>
                <w:numId w:val="16"/>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Risikofaktoren und Gefährdungsmomente</w:t>
            </w:r>
          </w:p>
          <w:p w14:paraId="224339DA" w14:textId="77777777" w:rsidR="00CD377C" w:rsidRPr="00A81462" w:rsidRDefault="00CD377C" w:rsidP="00CD377C">
            <w:pPr>
              <w:pStyle w:val="Kopf-undFuzeilen"/>
              <w:numPr>
                <w:ilvl w:val="0"/>
                <w:numId w:val="16"/>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Schutzmaßnahmen</w:t>
            </w:r>
          </w:p>
          <w:p w14:paraId="0409CA16" w14:textId="77777777" w:rsidR="00CD377C" w:rsidRPr="00A81462" w:rsidRDefault="00CD377C" w:rsidP="00CD377C">
            <w:pPr>
              <w:pStyle w:val="Kopf-undFuzeilen"/>
              <w:numPr>
                <w:ilvl w:val="0"/>
                <w:numId w:val="16"/>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Reflexion der eigenen Tätigkeit in Bezug auf Prävention</w:t>
            </w:r>
          </w:p>
          <w:p w14:paraId="2F3A2F74" w14:textId="79A2074C" w:rsidR="00CD377C" w:rsidRPr="00A81462" w:rsidRDefault="00CD377C" w:rsidP="00CD377C">
            <w:pPr>
              <w:pStyle w:val="Kopf-undFuzeilen"/>
              <w:numPr>
                <w:ilvl w:val="0"/>
                <w:numId w:val="16"/>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Intervention</w:t>
            </w:r>
          </w:p>
        </w:tc>
        <w:tc>
          <w:tcPr>
            <w:tcW w:w="3164" w:type="dxa"/>
            <w:tcBorders>
              <w:bottom w:val="single" w:sz="4" w:space="0" w:color="auto"/>
            </w:tcBorders>
          </w:tcPr>
          <w:p w14:paraId="663B36B3" w14:textId="57BAF543" w:rsidR="00CD377C" w:rsidRPr="00A81462" w:rsidRDefault="00CD377C"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lastRenderedPageBreak/>
              <w:t xml:space="preserve">Insbesondere Präventionsschulungen sind ein wichtiges Instrument für die Sensibilisierung der Mitarbeitenden. Daher muss hier geprüft werden, für wen </w:t>
            </w: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lastRenderedPageBreak/>
              <w:t>eine Präventionsschulung obligatorisch ist.</w:t>
            </w:r>
          </w:p>
        </w:tc>
      </w:tr>
      <w:tr w:rsidR="00A81462" w:rsidRPr="00A81462" w14:paraId="77BC96D6" w14:textId="77777777" w:rsidTr="0044009C">
        <w:tc>
          <w:tcPr>
            <w:tcW w:w="5898" w:type="dxa"/>
            <w:shd w:val="clear" w:color="auto" w:fill="D9D9D9" w:themeFill="background1" w:themeFillShade="D9"/>
          </w:tcPr>
          <w:p w14:paraId="7CAB91EF" w14:textId="38EF6B0A"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Verhaltenskodex und Selbstverpflichtungserklärungen</w:t>
            </w:r>
          </w:p>
        </w:tc>
        <w:tc>
          <w:tcPr>
            <w:tcW w:w="3164" w:type="dxa"/>
            <w:shd w:val="clear" w:color="auto" w:fill="D9D9D9" w:themeFill="background1" w:themeFillShade="D9"/>
          </w:tcPr>
          <w:p w14:paraId="5D0A85D1" w14:textId="77777777" w:rsidR="00CD377C" w:rsidRPr="00A81462" w:rsidRDefault="00CD377C">
            <w:pPr>
              <w:rPr>
                <w:rFonts w:ascii="Century Gothic" w:hAnsi="Century Gothic" w:cs="Arial"/>
                <w:color w:val="002060"/>
                <w:sz w:val="22"/>
                <w:szCs w:val="22"/>
              </w:rPr>
            </w:pPr>
          </w:p>
        </w:tc>
      </w:tr>
      <w:tr w:rsidR="00A81462" w:rsidRPr="00A81462" w14:paraId="17A93565" w14:textId="77777777" w:rsidTr="0044009C">
        <w:tc>
          <w:tcPr>
            <w:tcW w:w="5898" w:type="dxa"/>
            <w:tcBorders>
              <w:bottom w:val="single" w:sz="4" w:space="0" w:color="auto"/>
            </w:tcBorders>
          </w:tcPr>
          <w:p w14:paraId="52CA926D" w14:textId="36C58B38" w:rsidR="00CD377C" w:rsidRPr="00A81462" w:rsidRDefault="00CD377C"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Unsere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steht für eine Kultur der Achtsamkeit und Wertschätzung. Dazu gehört ein </w:t>
            </w:r>
            <w:r w:rsidRPr="00A81462">
              <w:rPr>
                <w:rFonts w:ascii="Century Gothic" w:hAnsi="Century Gothic" w:cs="Arial"/>
                <w:color w:val="002060"/>
                <w:sz w:val="22"/>
                <w:szCs w:val="22"/>
              </w:rPr>
              <w:lastRenderedPageBreak/>
              <w:t xml:space="preserve">wertschätzender Umgang miteinander und selbstverständlich auch gegenüber den Kindern und Jugendlichen, die an den Angeboten teilnehmen. </w:t>
            </w:r>
          </w:p>
          <w:p w14:paraId="4060383D" w14:textId="27062DB8" w:rsidR="00CD377C" w:rsidRPr="00A81462" w:rsidRDefault="00CD377C"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Der folgende Verhaltenskodex dient als Orientierung und Leitlinie für das Handeln der Personen, die innerhalb unserer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Verantwortung tragen für die Kinder und Jugendlichen. Jede Ausnahme davon muss nachvollziehbar und transparent sein. </w:t>
            </w:r>
          </w:p>
          <w:p w14:paraId="03AD77A8" w14:textId="77777777" w:rsidR="00883FA4" w:rsidRPr="00A81462" w:rsidRDefault="00883FA4" w:rsidP="00CD377C">
            <w:pPr>
              <w:spacing w:line="360" w:lineRule="auto"/>
              <w:rPr>
                <w:rFonts w:ascii="Century Gothic" w:hAnsi="Century Gothic" w:cs="Arial"/>
                <w:color w:val="002060"/>
                <w:sz w:val="22"/>
                <w:szCs w:val="22"/>
              </w:rPr>
            </w:pPr>
          </w:p>
          <w:p w14:paraId="558ECC1F" w14:textId="10CEE3D0" w:rsidR="00883FA4" w:rsidRPr="00A81462" w:rsidRDefault="00883FA4"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Der Verhaltenskodex wird in Form einer Selbstverpflichtungserklärung von allen Personen unterzeichnet, die Verantwortung übernehmen für die Kinder und Jugendlichen, die sich in unserer Bibliothek aufhalten.</w:t>
            </w:r>
          </w:p>
          <w:p w14:paraId="465A516E" w14:textId="58F9020C" w:rsidR="00CD377C" w:rsidRPr="00A81462" w:rsidRDefault="00883FA4" w:rsidP="00CD377C">
            <w:pPr>
              <w:spacing w:line="360" w:lineRule="auto"/>
              <w:rPr>
                <w:rFonts w:ascii="Century Gothic" w:hAnsi="Century Gothic" w:cs="Arial"/>
                <w:b/>
                <w:bCs/>
                <w:color w:val="002060"/>
                <w:sz w:val="22"/>
                <w:szCs w:val="22"/>
              </w:rPr>
            </w:pPr>
            <w:r w:rsidRPr="00A81462">
              <w:rPr>
                <w:rFonts w:ascii="Century Gothic" w:hAnsi="Century Gothic" w:cs="Arial"/>
                <w:b/>
                <w:bCs/>
                <w:color w:val="002060"/>
                <w:sz w:val="22"/>
                <w:szCs w:val="22"/>
              </w:rPr>
              <w:t>Grundsätze</w:t>
            </w:r>
          </w:p>
          <w:p w14:paraId="4A93A4D3" w14:textId="6BFB822C" w:rsidR="00CD377C" w:rsidRPr="00A81462" w:rsidRDefault="00883FA4" w:rsidP="00CD377C">
            <w:pPr>
              <w:numPr>
                <w:ilvl w:val="0"/>
                <w:numId w:val="18"/>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Wir schaffen einen sicheren Ort für Kinder und Jugendliche.</w:t>
            </w:r>
          </w:p>
          <w:p w14:paraId="4D1BC54B" w14:textId="65D1960D" w:rsidR="00883FA4" w:rsidRPr="00A81462" w:rsidRDefault="00883FA4" w:rsidP="00CD377C">
            <w:pPr>
              <w:numPr>
                <w:ilvl w:val="0"/>
                <w:numId w:val="18"/>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Wir sind sichtbar und ansprechbar für alle Besucher*innen der Bibliothek, insbesondere für die Kinder und Jugendlichen. </w:t>
            </w:r>
          </w:p>
          <w:p w14:paraId="2F29E282" w14:textId="62404B86" w:rsidR="00883FA4" w:rsidRPr="00A81462" w:rsidRDefault="00883FA4" w:rsidP="00CD377C">
            <w:pPr>
              <w:numPr>
                <w:ilvl w:val="0"/>
                <w:numId w:val="18"/>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Wir gehen achtsam, respektvoll und wertschätzend mit Kindern und Jugendlichen um.</w:t>
            </w:r>
          </w:p>
          <w:p w14:paraId="155E81EF" w14:textId="20C92892" w:rsidR="00883FA4" w:rsidRPr="00A81462" w:rsidRDefault="00883FA4" w:rsidP="00CD377C">
            <w:pPr>
              <w:numPr>
                <w:ilvl w:val="0"/>
                <w:numId w:val="18"/>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Wir achten darauf, dass es den Kindern und Jugendlichen bei uns gut geht.</w:t>
            </w:r>
          </w:p>
          <w:p w14:paraId="6DD44FFD" w14:textId="0D5CDE9B" w:rsidR="00883FA4" w:rsidRPr="00A81462" w:rsidRDefault="00883FA4" w:rsidP="00CD377C">
            <w:pPr>
              <w:numPr>
                <w:ilvl w:val="0"/>
                <w:numId w:val="18"/>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Wir greifen ein, wenn wir grenzüberschreitendes Verhalten beobachten.</w:t>
            </w:r>
          </w:p>
          <w:p w14:paraId="1D270719" w14:textId="68C61C0C" w:rsidR="00CD377C" w:rsidRPr="00A81462" w:rsidRDefault="00883FA4" w:rsidP="00CD377C">
            <w:pPr>
              <w:spacing w:line="360" w:lineRule="auto"/>
              <w:rPr>
                <w:rFonts w:ascii="Century Gothic" w:hAnsi="Century Gothic" w:cs="Arial"/>
                <w:b/>
                <w:bCs/>
                <w:color w:val="002060"/>
                <w:sz w:val="22"/>
                <w:szCs w:val="22"/>
              </w:rPr>
            </w:pPr>
            <w:r w:rsidRPr="00A81462">
              <w:rPr>
                <w:rFonts w:ascii="Century Gothic" w:hAnsi="Century Gothic" w:cs="Arial"/>
                <w:b/>
                <w:bCs/>
                <w:color w:val="002060"/>
                <w:sz w:val="22"/>
                <w:szCs w:val="22"/>
              </w:rPr>
              <w:t>Unser Verhalten gegenüber Kindern und Jugendlichen</w:t>
            </w:r>
          </w:p>
          <w:p w14:paraId="409030A9" w14:textId="77EF6190" w:rsidR="00883FA4" w:rsidRPr="00A81462" w:rsidRDefault="00883FA4" w:rsidP="00883FA4">
            <w:pPr>
              <w:numPr>
                <w:ilvl w:val="0"/>
                <w:numId w:val="1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Wir achten die individuellen Grenzen der Kinder und Jugendlichen. Dabei achten wir </w:t>
            </w:r>
            <w:r w:rsidRPr="00A81462">
              <w:rPr>
                <w:rFonts w:ascii="Century Gothic" w:hAnsi="Century Gothic" w:cs="Arial"/>
                <w:color w:val="002060"/>
                <w:sz w:val="22"/>
                <w:szCs w:val="22"/>
              </w:rPr>
              <w:lastRenderedPageBreak/>
              <w:t>auf sowohl auf verbale als auch auf nonverbale Signale.</w:t>
            </w:r>
          </w:p>
          <w:p w14:paraId="5B165F45" w14:textId="7228C34D" w:rsidR="00883FA4" w:rsidRPr="00A81462" w:rsidRDefault="00883FA4" w:rsidP="00883FA4">
            <w:pPr>
              <w:numPr>
                <w:ilvl w:val="0"/>
                <w:numId w:val="1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Wir achten auf eine Sprache, die alle miteinschließt.</w:t>
            </w:r>
          </w:p>
          <w:p w14:paraId="4E0D318C" w14:textId="76B77AD1" w:rsidR="00883FA4" w:rsidRPr="00A81462" w:rsidRDefault="00883FA4" w:rsidP="00883FA4">
            <w:pPr>
              <w:numPr>
                <w:ilvl w:val="0"/>
                <w:numId w:val="1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Wir achten auf einen Umgang, der frei ist von jeder Form von Abwertungen, Gewalt und Diskriminierungen, sowohl bei uns als auch bei anderen.</w:t>
            </w:r>
          </w:p>
          <w:p w14:paraId="3BEC009A" w14:textId="4966F1F3" w:rsidR="00883FA4" w:rsidRPr="00A81462" w:rsidRDefault="00883FA4" w:rsidP="00883FA4">
            <w:pPr>
              <w:numPr>
                <w:ilvl w:val="0"/>
                <w:numId w:val="1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Wir sind achtsam für die Kinder und Jugendlichen, die unsere Bibliothek besuchen. Haben wir das Gefühl, ein Kind benötigt Hilfe, bieten wir proaktiv ein Gespräch und Unterstützung an.</w:t>
            </w:r>
          </w:p>
          <w:p w14:paraId="5C31A18A" w14:textId="2D814649" w:rsidR="00883FA4" w:rsidRPr="00A81462" w:rsidRDefault="00883FA4" w:rsidP="00883FA4">
            <w:pPr>
              <w:numPr>
                <w:ilvl w:val="0"/>
                <w:numId w:val="1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Wenn wir für unsere Arbeit Medien nutzen, achten wir auf einen altersangemessenen Einsatz.</w:t>
            </w:r>
          </w:p>
          <w:p w14:paraId="666E71DD" w14:textId="0752DC92" w:rsidR="00CD377C" w:rsidRPr="00A81462" w:rsidRDefault="00883FA4" w:rsidP="00883FA4">
            <w:pPr>
              <w:numPr>
                <w:ilvl w:val="0"/>
                <w:numId w:val="1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Wenn bei Veranstaltungen Fotos oder Videos gemacht werden, weisen wir im Vorfeld darauf hin und holen uns das Einverständnis. </w:t>
            </w:r>
          </w:p>
        </w:tc>
        <w:tc>
          <w:tcPr>
            <w:tcW w:w="3164" w:type="dxa"/>
            <w:tcBorders>
              <w:bottom w:val="single" w:sz="4" w:space="0" w:color="auto"/>
            </w:tcBorders>
          </w:tcPr>
          <w:p w14:paraId="1298441B" w14:textId="77777777" w:rsidR="00CD377C" w:rsidRPr="00A81462" w:rsidRDefault="00CD377C"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lastRenderedPageBreak/>
              <w:t xml:space="preserve">Der Verhaltenskodex sollte mit den Personen, die mit </w:t>
            </w: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lastRenderedPageBreak/>
              <w:t xml:space="preserve">den Kindern und Jugendlichen arbeiten, gemeinsam entwickelt werden. Hierfür kann der Entwurf links genutzt werden. </w:t>
            </w:r>
          </w:p>
          <w:p w14:paraId="67804FA7" w14:textId="77777777" w:rsidR="00CD377C" w:rsidRPr="00A81462" w:rsidRDefault="00CD377C"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4BAC3D75" w14:textId="77777777" w:rsidR="00883FA4" w:rsidRPr="00A81462" w:rsidRDefault="00883FA4"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0EE5F5C8" w14:textId="77777777" w:rsidR="00883FA4" w:rsidRPr="00A81462" w:rsidRDefault="00883FA4"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1255055B" w14:textId="77777777" w:rsidR="00883FA4" w:rsidRDefault="00883FA4"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102997F8" w14:textId="77777777" w:rsidR="00FB7FB2" w:rsidRDefault="00FB7FB2"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701117A4" w14:textId="77777777" w:rsidR="00FB7FB2" w:rsidRPr="00A81462" w:rsidRDefault="00FB7FB2"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p>
          <w:p w14:paraId="36132618" w14:textId="2712ABC9" w:rsidR="00CD377C" w:rsidRPr="00A81462" w:rsidRDefault="00CD377C" w:rsidP="00CD377C">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t>Insbesondere, wenn Präventionsschulungen nicht verpflichtend sind, sollte die Unterzeichnung des Verhaltenskodexes als Selbstverpflichtungserklärung obligatorisch sein.</w:t>
            </w:r>
          </w:p>
        </w:tc>
      </w:tr>
      <w:tr w:rsidR="00A81462" w:rsidRPr="00A81462" w14:paraId="0F53D935" w14:textId="77777777" w:rsidTr="0044009C">
        <w:tc>
          <w:tcPr>
            <w:tcW w:w="5898" w:type="dxa"/>
            <w:shd w:val="clear" w:color="auto" w:fill="D9D9D9" w:themeFill="background1" w:themeFillShade="D9"/>
          </w:tcPr>
          <w:p w14:paraId="5956CA7C" w14:textId="4F22A97D" w:rsidR="00883FA4" w:rsidRPr="00A81462" w:rsidRDefault="00883FA4" w:rsidP="00CD377C">
            <w:pPr>
              <w:pStyle w:val="Kopf-undFuzeilen"/>
              <w:spacing w:line="360" w:lineRule="auto"/>
              <w:rPr>
                <w:rFonts w:ascii="Century Gothic" w:hAnsi="Century Gothic" w:cs="Arial"/>
                <w:b/>
                <w:bCs/>
                <w:color w:val="002060"/>
                <w:sz w:val="22"/>
                <w:szCs w:val="22"/>
              </w:rPr>
            </w:pPr>
            <w:r w:rsidRPr="00A81462">
              <w:rPr>
                <w:rFonts w:ascii="Century Gothic" w:hAnsi="Century Gothic" w:cs="Arial"/>
                <w:b/>
                <w:bCs/>
                <w:color w:val="002060"/>
                <w:sz w:val="22"/>
                <w:szCs w:val="22"/>
              </w:rPr>
              <w:lastRenderedPageBreak/>
              <w:t>Besonderheiten der Bibliothek</w:t>
            </w:r>
          </w:p>
        </w:tc>
        <w:tc>
          <w:tcPr>
            <w:tcW w:w="3164" w:type="dxa"/>
            <w:shd w:val="clear" w:color="auto" w:fill="D9D9D9" w:themeFill="background1" w:themeFillShade="D9"/>
          </w:tcPr>
          <w:p w14:paraId="71A2D860"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b/>
                <w:bCs/>
                <w:color w:val="002060"/>
                <w:sz w:val="22"/>
                <w:szCs w:val="22"/>
              </w:rPr>
            </w:pPr>
          </w:p>
        </w:tc>
      </w:tr>
      <w:tr w:rsidR="00A81462" w:rsidRPr="00A81462" w14:paraId="04F371AE" w14:textId="77777777" w:rsidTr="0044009C">
        <w:tc>
          <w:tcPr>
            <w:tcW w:w="5898" w:type="dxa"/>
            <w:shd w:val="clear" w:color="auto" w:fill="D9D9D9" w:themeFill="background1" w:themeFillShade="D9"/>
          </w:tcPr>
          <w:p w14:paraId="7874F609" w14:textId="7E127F99" w:rsidR="00883FA4" w:rsidRPr="00A81462" w:rsidRDefault="00883FA4"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Öffentlicher und offener Zugang</w:t>
            </w:r>
          </w:p>
        </w:tc>
        <w:tc>
          <w:tcPr>
            <w:tcW w:w="3164" w:type="dxa"/>
            <w:shd w:val="clear" w:color="auto" w:fill="D9D9D9" w:themeFill="background1" w:themeFillShade="D9"/>
          </w:tcPr>
          <w:p w14:paraId="3A0FA32B"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tc>
      </w:tr>
      <w:tr w:rsidR="00A81462" w:rsidRPr="00A81462" w14:paraId="20696249" w14:textId="77777777" w:rsidTr="0044009C">
        <w:tc>
          <w:tcPr>
            <w:tcW w:w="5898" w:type="dxa"/>
            <w:tcBorders>
              <w:bottom w:val="single" w:sz="4" w:space="0" w:color="auto"/>
            </w:tcBorders>
          </w:tcPr>
          <w:p w14:paraId="74467F32" w14:textId="77777777" w:rsidR="00883FA4" w:rsidRPr="00A81462" w:rsidRDefault="00883FA4"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Bibliothek ist für alle Menschen offen. Diese Offenheit beinhaltet unter anderem, dass sich die Personen, die die Bibliothek betreten, am Eingang nicht anmelden. Ebenso bedeutet es, dass Kinder und Jugendliche in der Bibliothek auf Erwachsene treffen, die nicht in der Bibliothek arbeiten. Die Bibliothek kann nicht sicherstellen, dass alle Besucher*innen sensibilisiert sind für den adäquaten Umgang mit Kindern und Jugendlichen.</w:t>
            </w:r>
          </w:p>
          <w:p w14:paraId="4CAB485B" w14:textId="4C8D536A" w:rsidR="00883FA4" w:rsidRPr="00A81462" w:rsidRDefault="00883FA4"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 xml:space="preserve">Dementsprechend wichtig ist es, dass die Bibliothek Schutzmaßnahmen trifft, die unabhängig vom Umgang </w:t>
            </w:r>
            <w:r w:rsidR="00FB7FB2">
              <w:rPr>
                <w:rFonts w:ascii="Century Gothic" w:hAnsi="Century Gothic" w:cs="Arial"/>
                <w:color w:val="002060"/>
                <w:sz w:val="22"/>
                <w:szCs w:val="22"/>
              </w:rPr>
              <w:t>e</w:t>
            </w:r>
            <w:r w:rsidRPr="00A81462">
              <w:rPr>
                <w:rFonts w:ascii="Century Gothic" w:hAnsi="Century Gothic" w:cs="Arial"/>
                <w:color w:val="002060"/>
                <w:sz w:val="22"/>
                <w:szCs w:val="22"/>
              </w:rPr>
              <w:t xml:space="preserve">inzelner greifen. </w:t>
            </w:r>
          </w:p>
          <w:p w14:paraId="03B2CB64" w14:textId="77777777" w:rsidR="00883FA4" w:rsidRPr="00A81462" w:rsidRDefault="00883FA4" w:rsidP="00883FA4">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Damit sich alle Kinder und Jugendlichen in der Bibliothek wohl- und sicher fühlen können, ist insbesondere wichtig, dass die Kinder und Jugendlichen wissen, wen sie in der Bibliothek ansprechen können, wenn sie unsicher sind. Ebenso wichtig ist, dass es nicht nur einen Verhaltenskodex für die Mitarbeitenden der Bibliothek gibt, sondern auch allgemeine Verhaltensregeln für alle Besucher*innen. </w:t>
            </w:r>
          </w:p>
          <w:p w14:paraId="68C88876" w14:textId="77777777" w:rsidR="00883FA4" w:rsidRPr="00A81462" w:rsidRDefault="00883FA4" w:rsidP="00883FA4">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Folgende Vereinbarungen gelten für alle Besucher*innen der Bibliothek:</w:t>
            </w:r>
          </w:p>
          <w:p w14:paraId="0C74F17E" w14:textId="77777777" w:rsidR="00883FA4" w:rsidRPr="00A81462" w:rsidRDefault="00883FA4" w:rsidP="00883FA4">
            <w:pPr>
              <w:pStyle w:val="Kopf-undFuzeilen"/>
              <w:spacing w:line="360" w:lineRule="auto"/>
              <w:rPr>
                <w:rFonts w:ascii="Century Gothic" w:hAnsi="Century Gothic" w:cs="Arial"/>
                <w:color w:val="002060"/>
                <w:sz w:val="22"/>
                <w:szCs w:val="22"/>
              </w:rPr>
            </w:pPr>
          </w:p>
          <w:p w14:paraId="62980F00" w14:textId="638AC05F" w:rsidR="00883FA4" w:rsidRPr="00A81462" w:rsidRDefault="00883FA4" w:rsidP="00883FA4">
            <w:pPr>
              <w:pStyle w:val="Kopf-undFuzeilen"/>
              <w:spacing w:line="360" w:lineRule="auto"/>
              <w:rPr>
                <w:rFonts w:ascii="Century Gothic" w:hAnsi="Century Gothic" w:cs="Arial"/>
                <w:color w:val="002060"/>
                <w:sz w:val="22"/>
                <w:szCs w:val="22"/>
                <w:u w:val="single"/>
              </w:rPr>
            </w:pPr>
            <w:r w:rsidRPr="00A81462">
              <w:rPr>
                <w:rFonts w:ascii="Century Gothic" w:hAnsi="Century Gothic" w:cs="Arial"/>
                <w:color w:val="002060"/>
                <w:sz w:val="22"/>
                <w:szCs w:val="22"/>
                <w:u w:val="single"/>
              </w:rPr>
              <w:t>So gehen wir in der Bibliothek miteinander um</w:t>
            </w:r>
          </w:p>
          <w:p w14:paraId="230400B6" w14:textId="37F1331B" w:rsidR="00883FA4" w:rsidRPr="00A81462" w:rsidRDefault="00883FA4" w:rsidP="00883FA4">
            <w:pPr>
              <w:pStyle w:val="Kopf-undFuzeilen"/>
              <w:spacing w:line="360" w:lineRule="auto"/>
              <w:rPr>
                <w:rFonts w:ascii="Century Gothic" w:hAnsi="Century Gothic" w:cs="Arial"/>
                <w:i/>
                <w:iCs/>
                <w:color w:val="002060"/>
                <w:sz w:val="22"/>
                <w:szCs w:val="22"/>
              </w:rPr>
            </w:pPr>
            <w:r w:rsidRPr="00A81462">
              <w:rPr>
                <w:rFonts w:ascii="Century Gothic" w:hAnsi="Century Gothic" w:cs="Arial"/>
                <w:i/>
                <w:iCs/>
                <w:color w:val="002060"/>
                <w:sz w:val="22"/>
                <w:szCs w:val="22"/>
              </w:rPr>
              <w:t>Unsere Regeln für alle – damit sich alle wohlfühlen</w:t>
            </w:r>
          </w:p>
          <w:p w14:paraId="5BCE365A" w14:textId="1CEA9276" w:rsidR="00883FA4" w:rsidRPr="00A81462" w:rsidRDefault="00883FA4" w:rsidP="00883FA4">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Wir sprechen freundlich miteinander.</w:t>
            </w:r>
          </w:p>
          <w:p w14:paraId="4C29C9A7" w14:textId="3F3DD332" w:rsidR="00883FA4" w:rsidRPr="00A81462" w:rsidRDefault="00883FA4" w:rsidP="00883FA4">
            <w:pPr>
              <w:pStyle w:val="Kopf-undFuzeilen"/>
              <w:spacing w:line="360" w:lineRule="auto"/>
              <w:ind w:left="720"/>
              <w:rPr>
                <w:rFonts w:ascii="Century Gothic" w:hAnsi="Century Gothic" w:cs="Arial"/>
                <w:color w:val="002060"/>
                <w:sz w:val="22"/>
                <w:szCs w:val="22"/>
              </w:rPr>
            </w:pPr>
            <w:r w:rsidRPr="00A81462">
              <w:rPr>
                <w:rFonts w:ascii="Century Gothic" w:hAnsi="Century Gothic" w:cs="Arial"/>
                <w:color w:val="002060"/>
                <w:sz w:val="22"/>
                <w:szCs w:val="22"/>
              </w:rPr>
              <w:t>Beleidigungen oder gemeine Sprüche haben hier keinen Platz.</w:t>
            </w:r>
          </w:p>
          <w:p w14:paraId="7D4CCA63" w14:textId="32C2E5B3" w:rsidR="00883FA4" w:rsidRPr="00A81462" w:rsidRDefault="00883FA4" w:rsidP="00883FA4">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Wir passen aufeinander auf.</w:t>
            </w:r>
          </w:p>
          <w:p w14:paraId="74C9243B" w14:textId="19DB9827" w:rsidR="00883FA4" w:rsidRPr="00A81462" w:rsidRDefault="00883FA4" w:rsidP="00883FA4">
            <w:pPr>
              <w:pStyle w:val="Kopf-undFuzeilen"/>
              <w:spacing w:line="360" w:lineRule="auto"/>
              <w:ind w:left="720"/>
              <w:rPr>
                <w:rFonts w:ascii="Century Gothic" w:hAnsi="Century Gothic" w:cs="Arial"/>
                <w:color w:val="002060"/>
                <w:sz w:val="22"/>
                <w:szCs w:val="22"/>
              </w:rPr>
            </w:pPr>
            <w:r w:rsidRPr="00A81462">
              <w:rPr>
                <w:rFonts w:ascii="Century Gothic" w:hAnsi="Century Gothic" w:cs="Arial"/>
                <w:color w:val="002060"/>
                <w:sz w:val="22"/>
                <w:szCs w:val="22"/>
              </w:rPr>
              <w:t>Wenn jemand Hilfe braucht: frag nach oder sag Bescheid.</w:t>
            </w:r>
          </w:p>
          <w:p w14:paraId="074B956D" w14:textId="6769C32B" w:rsidR="00883FA4" w:rsidRPr="00A81462" w:rsidRDefault="00883FA4" w:rsidP="00883FA4">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Wir lassen andere in Ruhe.</w:t>
            </w:r>
          </w:p>
          <w:p w14:paraId="16C05CF9" w14:textId="500CA257" w:rsidR="00883FA4" w:rsidRPr="00A81462" w:rsidRDefault="00883FA4" w:rsidP="00883FA4">
            <w:pPr>
              <w:pStyle w:val="Kopf-undFuzeilen"/>
              <w:spacing w:line="360" w:lineRule="auto"/>
              <w:ind w:left="720"/>
              <w:rPr>
                <w:rFonts w:ascii="Century Gothic" w:hAnsi="Century Gothic" w:cs="Arial"/>
                <w:color w:val="002060"/>
                <w:sz w:val="22"/>
                <w:szCs w:val="22"/>
              </w:rPr>
            </w:pPr>
            <w:r w:rsidRPr="00A81462">
              <w:rPr>
                <w:rFonts w:ascii="Century Gothic" w:hAnsi="Century Gothic" w:cs="Arial"/>
                <w:color w:val="002060"/>
                <w:sz w:val="22"/>
                <w:szCs w:val="22"/>
              </w:rPr>
              <w:t xml:space="preserve">In der Bibliothek sollen alle in Ruhe </w:t>
            </w:r>
            <w:r w:rsidR="00FB7FB2">
              <w:rPr>
                <w:rFonts w:ascii="Century Gothic" w:hAnsi="Century Gothic" w:cs="Arial"/>
                <w:color w:val="002060"/>
                <w:sz w:val="22"/>
                <w:szCs w:val="22"/>
              </w:rPr>
              <w:t>ihre Zeit verbringen, lesen, lernen, arbeiten und spielen</w:t>
            </w:r>
            <w:r w:rsidRPr="00A81462">
              <w:rPr>
                <w:rFonts w:ascii="Century Gothic" w:hAnsi="Century Gothic" w:cs="Arial"/>
                <w:color w:val="002060"/>
                <w:sz w:val="22"/>
                <w:szCs w:val="22"/>
              </w:rPr>
              <w:t xml:space="preserve"> können. Wir zwingen anderen keine Gespräche auf.</w:t>
            </w:r>
          </w:p>
          <w:p w14:paraId="7A5237D1" w14:textId="457EA2BE" w:rsidR="00883FA4" w:rsidRPr="00A81462" w:rsidRDefault="00883FA4" w:rsidP="00883FA4">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Wir behandeln Bücher, </w:t>
            </w:r>
            <w:r w:rsidR="00FB7FB2">
              <w:rPr>
                <w:rFonts w:ascii="Century Gothic" w:hAnsi="Century Gothic" w:cs="Arial"/>
                <w:color w:val="002060"/>
                <w:sz w:val="22"/>
                <w:szCs w:val="22"/>
              </w:rPr>
              <w:t>Gegenstände</w:t>
            </w:r>
            <w:r w:rsidRPr="00A81462">
              <w:rPr>
                <w:rFonts w:ascii="Century Gothic" w:hAnsi="Century Gothic" w:cs="Arial"/>
                <w:color w:val="002060"/>
                <w:sz w:val="22"/>
                <w:szCs w:val="22"/>
              </w:rPr>
              <w:t xml:space="preserve"> und Räume mit Respekt.</w:t>
            </w:r>
          </w:p>
          <w:p w14:paraId="6B7AC9C6" w14:textId="26BAE05B" w:rsidR="00883FA4" w:rsidRPr="00A81462" w:rsidRDefault="00883FA4" w:rsidP="00883FA4">
            <w:pPr>
              <w:pStyle w:val="Kopf-undFuzeilen"/>
              <w:spacing w:line="360" w:lineRule="auto"/>
              <w:ind w:left="720"/>
              <w:rPr>
                <w:rFonts w:ascii="Century Gothic" w:hAnsi="Century Gothic" w:cs="Arial"/>
                <w:color w:val="002060"/>
                <w:sz w:val="22"/>
                <w:szCs w:val="22"/>
              </w:rPr>
            </w:pPr>
            <w:r w:rsidRPr="00A81462">
              <w:rPr>
                <w:rFonts w:ascii="Century Gothic" w:hAnsi="Century Gothic" w:cs="Arial"/>
                <w:color w:val="002060"/>
                <w:sz w:val="22"/>
                <w:szCs w:val="22"/>
              </w:rPr>
              <w:t>Die Bibliothek gehört allen – wir passen zusammen darauf auf.</w:t>
            </w:r>
          </w:p>
          <w:p w14:paraId="0308B90D" w14:textId="7BE67D8F" w:rsidR="00883FA4" w:rsidRPr="00A81462" w:rsidRDefault="00883FA4" w:rsidP="00883FA4">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Wir sagen Bescheid, wenn etwas nicht stimmt.</w:t>
            </w:r>
          </w:p>
          <w:p w14:paraId="49B952DD" w14:textId="7A6D9F79" w:rsidR="00883FA4" w:rsidRPr="00A81462" w:rsidRDefault="00883FA4" w:rsidP="00883FA4">
            <w:pPr>
              <w:pStyle w:val="Kopf-undFuzeilen"/>
              <w:spacing w:line="360" w:lineRule="auto"/>
              <w:ind w:left="720"/>
              <w:rPr>
                <w:rFonts w:ascii="Century Gothic" w:hAnsi="Century Gothic" w:cs="Arial"/>
                <w:color w:val="002060"/>
                <w:sz w:val="22"/>
                <w:szCs w:val="22"/>
              </w:rPr>
            </w:pPr>
            <w:r w:rsidRPr="00A81462">
              <w:rPr>
                <w:rFonts w:ascii="Century Gothic" w:hAnsi="Century Gothic" w:cs="Arial"/>
                <w:color w:val="002060"/>
                <w:sz w:val="22"/>
                <w:szCs w:val="22"/>
              </w:rPr>
              <w:lastRenderedPageBreak/>
              <w:t xml:space="preserve">Du kannst jederzeit mit dem Bibliotheksteam sprechen. Wir nehmen </w:t>
            </w:r>
            <w:r w:rsidR="00FB7FB2">
              <w:rPr>
                <w:rFonts w:ascii="Century Gothic" w:hAnsi="Century Gothic" w:cs="Arial"/>
                <w:color w:val="002060"/>
                <w:sz w:val="22"/>
                <w:szCs w:val="22"/>
              </w:rPr>
              <w:t>D</w:t>
            </w:r>
            <w:r w:rsidRPr="00A81462">
              <w:rPr>
                <w:rFonts w:ascii="Century Gothic" w:hAnsi="Century Gothic" w:cs="Arial"/>
                <w:color w:val="002060"/>
                <w:sz w:val="22"/>
                <w:szCs w:val="22"/>
              </w:rPr>
              <w:t xml:space="preserve">ich ernst und hören </w:t>
            </w:r>
            <w:r w:rsidR="00FB7FB2">
              <w:rPr>
                <w:rFonts w:ascii="Century Gothic" w:hAnsi="Century Gothic" w:cs="Arial"/>
                <w:color w:val="002060"/>
                <w:sz w:val="22"/>
                <w:szCs w:val="22"/>
              </w:rPr>
              <w:t>D</w:t>
            </w:r>
            <w:r w:rsidRPr="00A81462">
              <w:rPr>
                <w:rFonts w:ascii="Century Gothic" w:hAnsi="Century Gothic" w:cs="Arial"/>
                <w:color w:val="002060"/>
                <w:sz w:val="22"/>
                <w:szCs w:val="22"/>
              </w:rPr>
              <w:t>ir zu.</w:t>
            </w:r>
          </w:p>
          <w:p w14:paraId="069AB6AF" w14:textId="77777777" w:rsidR="00883FA4" w:rsidRPr="00A81462" w:rsidRDefault="00883FA4" w:rsidP="00883FA4">
            <w:pPr>
              <w:pStyle w:val="Kopf-undFuzeilen"/>
              <w:spacing w:line="360" w:lineRule="auto"/>
              <w:rPr>
                <w:rFonts w:ascii="Century Gothic" w:hAnsi="Century Gothic" w:cs="Arial"/>
                <w:color w:val="002060"/>
                <w:sz w:val="22"/>
                <w:szCs w:val="22"/>
              </w:rPr>
            </w:pPr>
          </w:p>
          <w:p w14:paraId="4C5C53E9" w14:textId="56C3BEC0" w:rsidR="00883FA4" w:rsidRPr="00A81462" w:rsidRDefault="00883FA4" w:rsidP="00883FA4">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Regeln werden gut sichtbar an ausgewählten Orten in der Bibliothek in Form von Plakaten aufgehängt. </w:t>
            </w:r>
          </w:p>
        </w:tc>
        <w:tc>
          <w:tcPr>
            <w:tcW w:w="3164" w:type="dxa"/>
            <w:tcBorders>
              <w:bottom w:val="single" w:sz="4" w:space="0" w:color="auto"/>
            </w:tcBorders>
          </w:tcPr>
          <w:p w14:paraId="0B3FCA20"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2F2C7536"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0D7D192"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A64E8B7"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2C91B29"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70DA93FE"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56A54F0"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548F7EE6"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59C59B0F"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294C869"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74B0D1D1"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259B509F"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45E51FA2"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227482C3"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443F9E09"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7CEE3B9D"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5F56E70C"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7935BEAB"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4FA9E0B1"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9CAFAF1"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6A177E6"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35B7737"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9D926B2" w14:textId="77777777" w:rsidR="00883FA4"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12865887" w14:textId="77777777" w:rsidR="00FB7FB2" w:rsidRDefault="00FB7FB2"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F0329C7" w14:textId="77777777" w:rsidR="00FB7FB2" w:rsidRDefault="00FB7FB2"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4565CF9" w14:textId="77777777" w:rsidR="00FB7FB2" w:rsidRDefault="00FB7FB2"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BE037EF" w14:textId="77777777" w:rsidR="00FB7FB2" w:rsidRPr="00A81462" w:rsidRDefault="00FB7FB2"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1A0C2FF5"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Regeln können nach Bedarf angepasst werden.</w:t>
            </w:r>
          </w:p>
          <w:p w14:paraId="586862F2"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5F19D339"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49EC1317"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5ADDEB87"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3EA3699"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E0C8A88"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099E7245"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75DDEF86"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140FA42A"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A922E4E"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03A89F57"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44000EA3"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5F540177"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2208C762"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39AAEE2"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734787B4"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FE96A31"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AD9AEA3"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4070AF45" w14:textId="77777777" w:rsidR="00FB7FB2" w:rsidRDefault="00FB7FB2"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E378F27" w14:textId="77777777" w:rsidR="00FB7FB2" w:rsidRDefault="00FB7FB2"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4564FBAF" w14:textId="77777777" w:rsidR="00FB7FB2" w:rsidRDefault="00FB7FB2"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0D0C0004" w14:textId="747B9DE3"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Gute Orte können bspw. sein: Eingangsbereich, </w:t>
            </w:r>
          </w:p>
        </w:tc>
      </w:tr>
      <w:tr w:rsidR="00A81462" w:rsidRPr="00A81462" w14:paraId="09C60304" w14:textId="77777777" w:rsidTr="0044009C">
        <w:tc>
          <w:tcPr>
            <w:tcW w:w="5898" w:type="dxa"/>
            <w:shd w:val="clear" w:color="auto" w:fill="E7E6E6" w:themeFill="background2"/>
          </w:tcPr>
          <w:p w14:paraId="79B34F7D" w14:textId="5936A84A" w:rsidR="00883FA4" w:rsidRPr="00A81462" w:rsidRDefault="002C083E"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Kinderschutzsensible Medien- und Literaturauswahl</w:t>
            </w:r>
          </w:p>
        </w:tc>
        <w:tc>
          <w:tcPr>
            <w:tcW w:w="3164" w:type="dxa"/>
            <w:shd w:val="clear" w:color="auto" w:fill="E7E6E6" w:themeFill="background2"/>
          </w:tcPr>
          <w:p w14:paraId="6EFD62D9" w14:textId="77777777" w:rsidR="00883FA4" w:rsidRPr="00A81462" w:rsidRDefault="00883FA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tc>
      </w:tr>
      <w:tr w:rsidR="00A81462" w:rsidRPr="00A81462" w14:paraId="565278FE" w14:textId="77777777" w:rsidTr="00EE4F0A">
        <w:tc>
          <w:tcPr>
            <w:tcW w:w="5898" w:type="dxa"/>
            <w:tcBorders>
              <w:bottom w:val="single" w:sz="4" w:space="0" w:color="auto"/>
            </w:tcBorders>
          </w:tcPr>
          <w:p w14:paraId="7B770D78" w14:textId="4E1849E8" w:rsidR="00883FA4" w:rsidRPr="00A81462" w:rsidRDefault="002C083E"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Eine Besonderheit in der Präventionsarbeit der Bibliothek ist der besondere Blick auf die Medien und Literatur, die in der Bibliothek allgemein und im Besonderen in Kinder- und Jugendleseabteilung zu finden sind. Umfassende Präventionsarbeit bedeutet auch eine kinderschutzsensible Auswahl von Medien und Literatur. Konkret werden folgende Merkmale berücksichtigt:</w:t>
            </w:r>
          </w:p>
          <w:p w14:paraId="457937D5" w14:textId="34DEF92D" w:rsidR="002C083E" w:rsidRPr="00A81462" w:rsidRDefault="002C083E" w:rsidP="002C083E">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Altersangemessenheit: Medien und Literatur werden hinsichtlich Sprache, Inhalt und Darstellung dem Alter der Zielgruppe angepasst ausgewählt.</w:t>
            </w:r>
          </w:p>
          <w:p w14:paraId="346F4EE0" w14:textId="77777777" w:rsidR="002C083E" w:rsidRPr="00A81462" w:rsidRDefault="002C083E" w:rsidP="002C083E">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Achtsamkeit bei sensiblen Themen: Insbesondere bei sensiblen Inhalten (bspw. Gewalt, Tod, Flucht oder sexualisierte Gewalt) wird auf eine altersgerechte Aufbereitung der Themen mit stärkenden Botschaften geachtet.</w:t>
            </w:r>
          </w:p>
          <w:p w14:paraId="31A42C35" w14:textId="002069A7" w:rsidR="002C083E" w:rsidRPr="00A81462" w:rsidRDefault="00C14831" w:rsidP="002C083E">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Entfernen von verharmlosender oder problematischer Darstellung: Medien und Literatur, die Gewalt, Diskriminierung oder übergriffiges Verhalten verharmlosen oder normalisieren, finden keinen Platz im Bibliotheksbestand.</w:t>
            </w:r>
          </w:p>
          <w:p w14:paraId="155EEF21" w14:textId="77777777" w:rsidR="00C14831" w:rsidRPr="00A81462" w:rsidRDefault="00C14831" w:rsidP="00C14831">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Förderung von Vielfalt: Der Buchbestand soll die Lebensvielfalt und Lebenswirklichkeiten </w:t>
            </w:r>
            <w:r w:rsidRPr="00A81462">
              <w:rPr>
                <w:rFonts w:ascii="Century Gothic" w:hAnsi="Century Gothic" w:cs="Arial"/>
                <w:color w:val="002060"/>
                <w:sz w:val="22"/>
                <w:szCs w:val="22"/>
              </w:rPr>
              <w:lastRenderedPageBreak/>
              <w:t>von Kindern und Jugendlichen widerspiegeln und zur Wertschätzung von Unterschiedlichkeit beitragen.</w:t>
            </w:r>
          </w:p>
          <w:p w14:paraId="59A6E8A1" w14:textId="77777777" w:rsidR="00C14831" w:rsidRPr="00A81462" w:rsidRDefault="00C14831" w:rsidP="00C14831">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Stärkung von Kindern und Jugendlichen: Literatur, die Selbstbewusstsein und gewaltfreie Konfliktlösungen fördert, wird gezielt ausgesucht. </w:t>
            </w:r>
          </w:p>
          <w:p w14:paraId="722D218E" w14:textId="77777777" w:rsidR="00C14831" w:rsidRDefault="00C14831" w:rsidP="00C14831">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Achtsame und bewusste Auswahl von Klassikern: Klassiker werden auf diskriminierende und problematische Inhalte hin überprüft. Nach Möglichkeit werden aktuelle Ausgaben mit diskriminierungssensiblen Formulierungen zur Ausleihe gegeben. Ist dies nicht möglich, werden die Werke entsprechend gekennzeichnet und mit einem Hinweis versehen.</w:t>
            </w:r>
          </w:p>
          <w:p w14:paraId="4280512B" w14:textId="125069E9" w:rsidR="00FB7FB2" w:rsidRDefault="00FB7FB2" w:rsidP="00C14831">
            <w:pPr>
              <w:pStyle w:val="Kopf-undFuzeilen"/>
              <w:numPr>
                <w:ilvl w:val="0"/>
                <w:numId w:val="7"/>
              </w:numPr>
              <w:spacing w:line="360" w:lineRule="auto"/>
              <w:rPr>
                <w:rFonts w:ascii="Century Gothic" w:hAnsi="Century Gothic" w:cs="Arial"/>
                <w:color w:val="002060"/>
                <w:sz w:val="22"/>
                <w:szCs w:val="22"/>
              </w:rPr>
            </w:pPr>
            <w:r>
              <w:rPr>
                <w:rFonts w:ascii="Century Gothic" w:hAnsi="Century Gothic" w:cs="Arial"/>
                <w:color w:val="002060"/>
                <w:sz w:val="22"/>
                <w:szCs w:val="22"/>
              </w:rPr>
              <w:t>Information zu Kinderrechten: die Bibliothek stärkt Kinder und Jugendliche, in dem sie aktiv über Kinderrechte aufklärt mit altersgerechten Medien zum Thema und ggf. Plakaten und Flyern</w:t>
            </w:r>
          </w:p>
          <w:p w14:paraId="7DD524F1" w14:textId="6BFB4D71" w:rsidR="00AF0549" w:rsidRPr="00A81462" w:rsidRDefault="00AF0549" w:rsidP="00C14831">
            <w:pPr>
              <w:pStyle w:val="Kopf-undFuzeilen"/>
              <w:numPr>
                <w:ilvl w:val="0"/>
                <w:numId w:val="7"/>
              </w:numPr>
              <w:spacing w:line="360" w:lineRule="auto"/>
              <w:rPr>
                <w:rFonts w:ascii="Century Gothic" w:hAnsi="Century Gothic" w:cs="Arial"/>
                <w:color w:val="002060"/>
                <w:sz w:val="22"/>
                <w:szCs w:val="22"/>
              </w:rPr>
            </w:pPr>
            <w:r>
              <w:rPr>
                <w:rFonts w:ascii="Century Gothic" w:hAnsi="Century Gothic" w:cs="Arial"/>
                <w:color w:val="002060"/>
                <w:sz w:val="22"/>
                <w:szCs w:val="22"/>
              </w:rPr>
              <w:t>Schutz auch im Digitalen: auf Internetfähigen Computer und Tablets in der Bibliotheken werden Kindersuchmaschinen vorinstalliert und entsprechende Kinderschutzeinstellungen getätigt.</w:t>
            </w:r>
          </w:p>
          <w:p w14:paraId="223433B9" w14:textId="77777777" w:rsidR="00C14831" w:rsidRPr="00A81462" w:rsidRDefault="00C14831" w:rsidP="00C14831">
            <w:pPr>
              <w:pStyle w:val="Kopf-undFuzeilen"/>
              <w:spacing w:line="360" w:lineRule="auto"/>
              <w:rPr>
                <w:rFonts w:ascii="Century Gothic" w:hAnsi="Century Gothic" w:cs="Arial"/>
                <w:color w:val="002060"/>
                <w:sz w:val="22"/>
                <w:szCs w:val="22"/>
              </w:rPr>
            </w:pPr>
          </w:p>
          <w:p w14:paraId="1A2D45E1" w14:textId="3C1CE151" w:rsidR="00C14831" w:rsidRPr="00A81462" w:rsidRDefault="00C14831" w:rsidP="00C14831">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Bibliothek lädt alle Besucher*innen dazu ein, Rückmeldungen und Hinweise zu geben, falls sich Medien und Literatur im Bestand befinden, die nicht den oben genannten Kriterien entsprechen.</w:t>
            </w:r>
          </w:p>
        </w:tc>
        <w:tc>
          <w:tcPr>
            <w:tcW w:w="3164" w:type="dxa"/>
            <w:tcBorders>
              <w:bottom w:val="single" w:sz="4" w:space="0" w:color="auto"/>
            </w:tcBorders>
          </w:tcPr>
          <w:p w14:paraId="55DE904B" w14:textId="4293374A" w:rsidR="00883FA4" w:rsidRPr="00A81462" w:rsidRDefault="00C14831"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 xml:space="preserve">Bei den genannten Maßnahmen ist nicht die Erwartung, </w:t>
            </w:r>
            <w:r w:rsidR="00362887" w:rsidRPr="00A81462">
              <w:rPr>
                <w:rFonts w:ascii="Century Gothic" w:hAnsi="Century Gothic" w:cs="Arial"/>
                <w:color w:val="002060"/>
                <w:sz w:val="22"/>
                <w:szCs w:val="22"/>
              </w:rPr>
              <w:t>dass alle Bücher zwingend im Vorfeld mit diesem Hintergrund gelesen werden. Vielmehr geht es darum, sensibel zu sein bei der Aufnahme neuer Medien sowie die Anpassung des Bestands, wenn die Mitarbeitenden selbst auf kritische Inhalte aufmerksam werden oder aufmerksam gemacht werden.</w:t>
            </w:r>
          </w:p>
        </w:tc>
      </w:tr>
      <w:tr w:rsidR="00A81462" w:rsidRPr="00A81462" w14:paraId="28E2ACF1" w14:textId="77777777" w:rsidTr="00366D38">
        <w:tc>
          <w:tcPr>
            <w:tcW w:w="5898" w:type="dxa"/>
            <w:tcBorders>
              <w:bottom w:val="single" w:sz="4" w:space="0" w:color="auto"/>
            </w:tcBorders>
            <w:shd w:val="clear" w:color="auto" w:fill="E7E6E6" w:themeFill="background2"/>
          </w:tcPr>
          <w:p w14:paraId="33AFBFF4" w14:textId="1DF21E92" w:rsidR="00366D38" w:rsidRPr="00A81462" w:rsidRDefault="00366D38" w:rsidP="00366D38">
            <w:pPr>
              <w:pStyle w:val="Kopf-undFuzeilen"/>
              <w:tabs>
                <w:tab w:val="left" w:pos="3263"/>
              </w:tabs>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Open Library</w:t>
            </w:r>
          </w:p>
        </w:tc>
        <w:tc>
          <w:tcPr>
            <w:tcW w:w="3164" w:type="dxa"/>
            <w:tcBorders>
              <w:bottom w:val="single" w:sz="4" w:space="0" w:color="auto"/>
            </w:tcBorders>
            <w:shd w:val="clear" w:color="auto" w:fill="E7E6E6" w:themeFill="background2"/>
          </w:tcPr>
          <w:p w14:paraId="7863D4AB" w14:textId="77777777" w:rsidR="00366D38" w:rsidRPr="00A81462" w:rsidRDefault="00366D38"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tc>
      </w:tr>
      <w:tr w:rsidR="00A81462" w:rsidRPr="00A81462" w14:paraId="75DF5F3B" w14:textId="77777777" w:rsidTr="00366D38">
        <w:tc>
          <w:tcPr>
            <w:tcW w:w="5898" w:type="dxa"/>
            <w:tcBorders>
              <w:bottom w:val="single" w:sz="4" w:space="0" w:color="auto"/>
            </w:tcBorders>
          </w:tcPr>
          <w:p w14:paraId="1FB4280C" w14:textId="77777777" w:rsidR="00366D38" w:rsidRPr="00A81462" w:rsidRDefault="003C42EB"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Eine Besonderheit der Bibliothek ist das Konzept der „Open Library“. Das bedeutet, dass die Bibliothek auch außerhalb der regulären, von Personal betreuten Öffnungszeit zugänglich ist. In dieser Zeit halten sich die Besucher*innen unbetreut in der Bibliothek auf und nutzen die Ausleihe per Selbstbedienung.</w:t>
            </w:r>
          </w:p>
          <w:p w14:paraId="22618B7B" w14:textId="77777777" w:rsidR="003C42EB" w:rsidRPr="00A81462" w:rsidRDefault="003C42EB"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Da in dieser Zeit kein Personal vor Ort ist, das zum einen für die Sicherheit der Besucher*innen sorgen kann, zum anderen aber auch nicht ansprechbar ist, wenn sich die Besucher*innen unwohl oder unsicher fühlen, braucht es hier ganz besondere Vorkehrungen, die die Sicherheit aller dennoch sicherstellen.</w:t>
            </w:r>
          </w:p>
          <w:p w14:paraId="7AAE65A8" w14:textId="11EB09F4" w:rsidR="003C42EB" w:rsidRPr="00A81462" w:rsidRDefault="003C42EB"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Hierfür sind folgende </w:t>
            </w:r>
            <w:r w:rsidR="003D6FFA" w:rsidRPr="00A81462">
              <w:rPr>
                <w:rFonts w:ascii="Century Gothic" w:hAnsi="Century Gothic" w:cs="Arial"/>
                <w:color w:val="002060"/>
                <w:sz w:val="22"/>
                <w:szCs w:val="22"/>
              </w:rPr>
              <w:t>(</w:t>
            </w:r>
            <w:r w:rsidRPr="00A81462">
              <w:rPr>
                <w:rFonts w:ascii="Century Gothic" w:hAnsi="Century Gothic" w:cs="Arial"/>
                <w:color w:val="002060"/>
                <w:sz w:val="22"/>
                <w:szCs w:val="22"/>
              </w:rPr>
              <w:t>technischen</w:t>
            </w:r>
            <w:r w:rsidR="003D6FFA" w:rsidRPr="00A81462">
              <w:rPr>
                <w:rFonts w:ascii="Century Gothic" w:hAnsi="Century Gothic" w:cs="Arial"/>
                <w:color w:val="002060"/>
                <w:sz w:val="22"/>
                <w:szCs w:val="22"/>
              </w:rPr>
              <w:t>)</w:t>
            </w:r>
            <w:r w:rsidRPr="00A81462">
              <w:rPr>
                <w:rFonts w:ascii="Century Gothic" w:hAnsi="Century Gothic" w:cs="Arial"/>
                <w:color w:val="002060"/>
                <w:sz w:val="22"/>
                <w:szCs w:val="22"/>
              </w:rPr>
              <w:t xml:space="preserve"> Hilfsmittel eingerichtet:</w:t>
            </w:r>
          </w:p>
          <w:p w14:paraId="2E74E6BE" w14:textId="77777777" w:rsidR="003C42EB" w:rsidRPr="00A81462" w:rsidRDefault="003C42EB" w:rsidP="003C42EB">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Zugangskontrolle: Besucher*innen erhalten nur Zugang, nachdem sie sich über ihren Bibliotheksausweis ausgewiesen haben.</w:t>
            </w:r>
          </w:p>
          <w:p w14:paraId="27E13614" w14:textId="77777777" w:rsidR="003C42EB" w:rsidRPr="00A81462" w:rsidRDefault="003C42EB" w:rsidP="003C42EB">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Videoüberwachung: die Bibliothek wird in der Zeit videoüberwacht. Die Besucher*innen werden vor Eintritt darauf hingewiesen.</w:t>
            </w:r>
          </w:p>
          <w:p w14:paraId="7835FD92" w14:textId="77777777" w:rsidR="003C42EB" w:rsidRPr="00A81462" w:rsidRDefault="003C42EB" w:rsidP="003C42EB">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Besuch von Kindern und Jugendlichen nur </w:t>
            </w:r>
            <w:r w:rsidR="003D6FFA" w:rsidRPr="00A81462">
              <w:rPr>
                <w:rFonts w:ascii="Century Gothic" w:hAnsi="Century Gothic" w:cs="Arial"/>
                <w:color w:val="002060"/>
                <w:sz w:val="22"/>
                <w:szCs w:val="22"/>
              </w:rPr>
              <w:t>unter</w:t>
            </w:r>
            <w:r w:rsidRPr="00A81462">
              <w:rPr>
                <w:rFonts w:ascii="Century Gothic" w:hAnsi="Century Gothic" w:cs="Arial"/>
                <w:color w:val="002060"/>
                <w:sz w:val="22"/>
                <w:szCs w:val="22"/>
              </w:rPr>
              <w:t xml:space="preserve"> Aufsicht Erwachsener: </w:t>
            </w:r>
            <w:r w:rsidR="003D6FFA" w:rsidRPr="00A81462">
              <w:rPr>
                <w:rFonts w:ascii="Century Gothic" w:hAnsi="Century Gothic" w:cs="Arial"/>
                <w:color w:val="002060"/>
                <w:sz w:val="22"/>
                <w:szCs w:val="22"/>
              </w:rPr>
              <w:t>Kinder und Jugendliche, die die Bibliothek außerhalb der regulären Besuchszeiten besuche möchten, müssen von mindestens einer erwachsenen Person begleitet werden.</w:t>
            </w:r>
          </w:p>
          <w:p w14:paraId="48B7E060" w14:textId="1906F98F" w:rsidR="003D6FFA" w:rsidRPr="00A81462" w:rsidRDefault="003D6FFA" w:rsidP="003C42EB">
            <w:pPr>
              <w:pStyle w:val="Kopf-undFuzeilen"/>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t>
            </w:r>
          </w:p>
        </w:tc>
        <w:tc>
          <w:tcPr>
            <w:tcW w:w="3164" w:type="dxa"/>
            <w:tcBorders>
              <w:bottom w:val="single" w:sz="4" w:space="0" w:color="auto"/>
            </w:tcBorders>
          </w:tcPr>
          <w:p w14:paraId="02EB03C3" w14:textId="77777777" w:rsidR="00366D38" w:rsidRPr="00A81462" w:rsidRDefault="00366D38"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B65A89C" w14:textId="77777777" w:rsidR="003D6FFA" w:rsidRPr="00A81462" w:rsidRDefault="003D6FFA"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5DF225F1" w14:textId="77777777" w:rsidR="003D6FFA" w:rsidRPr="00A81462" w:rsidRDefault="003D6FFA"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4B1CDFB" w14:textId="77777777" w:rsidR="003D6FFA" w:rsidRPr="00A81462" w:rsidRDefault="003D6FFA"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42E2D220" w14:textId="77777777" w:rsidR="003D6FFA" w:rsidRPr="00A81462" w:rsidRDefault="003D6FFA"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5D03DC8" w14:textId="77777777" w:rsidR="003D6FFA" w:rsidRPr="00A81462" w:rsidRDefault="003D6FFA"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56997AD7" w14:textId="77777777" w:rsidR="003D6FFA" w:rsidRPr="00A81462" w:rsidRDefault="003D6FFA"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00E232FC" w14:textId="77777777" w:rsidR="003D6FFA" w:rsidRPr="00A81462" w:rsidRDefault="003D6FFA"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76F24779" w14:textId="77777777" w:rsidR="003D6FFA" w:rsidRPr="00A81462" w:rsidRDefault="003D6FFA"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4EAD18B4" w14:textId="77777777" w:rsidR="003D6FFA" w:rsidRPr="00A81462" w:rsidRDefault="003D6FFA"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58B61CAB" w14:textId="77777777" w:rsidR="003D6FFA" w:rsidRPr="00A81462" w:rsidRDefault="003D6FFA"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2C2E3B84" w14:textId="77777777" w:rsidR="003D6FFA" w:rsidRPr="00A81462" w:rsidRDefault="003D6FFA"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2298EC83" w14:textId="77777777" w:rsidR="00FB7FB2" w:rsidRDefault="00FB7FB2"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B5CB56F" w14:textId="77777777" w:rsidR="00FB7FB2" w:rsidRDefault="00FB7FB2"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21313CD4" w14:textId="77777777" w:rsidR="00FB7FB2" w:rsidRDefault="00FB7FB2"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51279080" w14:textId="5EA95510" w:rsidR="003D6FFA" w:rsidRPr="00A81462" w:rsidRDefault="003D6FFA"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Auch hier gilt: die Hilfsmittel streichen, die nicht passen. Die Hilfsmittele ergänzen, die fehlen.</w:t>
            </w:r>
          </w:p>
        </w:tc>
      </w:tr>
      <w:tr w:rsidR="00A81462" w:rsidRPr="00A81462" w14:paraId="605A04AD" w14:textId="77777777" w:rsidTr="00EE4F0A">
        <w:tc>
          <w:tcPr>
            <w:tcW w:w="5898" w:type="dxa"/>
            <w:tcBorders>
              <w:bottom w:val="single" w:sz="4" w:space="0" w:color="auto"/>
            </w:tcBorders>
            <w:shd w:val="clear" w:color="auto" w:fill="E7E6E6" w:themeFill="background2"/>
          </w:tcPr>
          <w:p w14:paraId="0673DA7D" w14:textId="4700CBD2" w:rsidR="00EE4F0A" w:rsidRPr="00A81462" w:rsidRDefault="00EE4F0A"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Kooperationen</w:t>
            </w:r>
          </w:p>
        </w:tc>
        <w:tc>
          <w:tcPr>
            <w:tcW w:w="3164" w:type="dxa"/>
            <w:tcBorders>
              <w:bottom w:val="single" w:sz="4" w:space="0" w:color="auto"/>
            </w:tcBorders>
            <w:shd w:val="clear" w:color="auto" w:fill="E7E6E6" w:themeFill="background2"/>
          </w:tcPr>
          <w:p w14:paraId="2591AB01" w14:textId="77777777" w:rsidR="00EE4F0A" w:rsidRPr="00A81462" w:rsidRDefault="00EE4F0A"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tc>
      </w:tr>
      <w:tr w:rsidR="00A81462" w:rsidRPr="00A81462" w14:paraId="79EAED27" w14:textId="77777777" w:rsidTr="0044009C">
        <w:tc>
          <w:tcPr>
            <w:tcW w:w="5898" w:type="dxa"/>
            <w:tcBorders>
              <w:bottom w:val="single" w:sz="4" w:space="0" w:color="auto"/>
            </w:tcBorders>
          </w:tcPr>
          <w:p w14:paraId="77B4F229" w14:textId="78297A0A" w:rsidR="00EE4F0A" w:rsidRPr="00A81462" w:rsidRDefault="00EE4F0A" w:rsidP="00EE4F0A">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t xml:space="preserve">Ein wichtiger und wertvoller Teil der Bibliotheksarbeit findet gemeinsam mit Kooperationspartner*innen statt. Da gerade in </w:t>
            </w: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lastRenderedPageBreak/>
              <w:t>gemeinsamen Kooperationen die Verantwortlichkeiten für das Thema Prävention nicht immer klar verteilt sind, braucht es hier bereits in der Vorbereitung der Projekte klare Absprachen bezüglich Zuständigkeiten. Daher werden im Vorfeld des Projekts die Schutzkonzepte gegenseitig zur Verfügung gestellt und bei Bedarf besprochen.</w:t>
            </w:r>
          </w:p>
          <w:p w14:paraId="38A58FEA" w14:textId="6B1910F6" w:rsidR="00EE4F0A" w:rsidRPr="00A81462" w:rsidRDefault="00EE4F0A" w:rsidP="00EE4F0A">
            <w:pPr>
              <w:spacing w:line="360" w:lineRule="auto"/>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pPr>
            <w:r w:rsidRPr="00A81462">
              <w:rPr>
                <w:rFonts w:ascii="Century Gothic" w:eastAsia="Arial Unicode MS" w:hAnsi="Century Gothic" w:cs="Arial"/>
                <w:color w:val="002060"/>
                <w:kern w:val="0"/>
                <w:sz w:val="22"/>
                <w:szCs w:val="22"/>
                <w:bdr w:val="nil"/>
                <w:lang w:eastAsia="de-DE"/>
                <w14:textOutline w14:w="0" w14:cap="flat" w14:cmpd="sng" w14:algn="ctr">
                  <w14:noFill/>
                  <w14:prstDash w14:val="solid"/>
                  <w14:bevel/>
                </w14:textOutline>
                <w14:ligatures w14:val="none"/>
              </w:rPr>
              <w:t>Darüber hinaus werden in der Vorbereitung Verantwortlichkeiten und gegenseitige Ansprechpersonen festgelegt und Kontaktdaten ausgetauscht, insbesondere für den Fall einer notwendigen Intervention.</w:t>
            </w:r>
          </w:p>
        </w:tc>
        <w:tc>
          <w:tcPr>
            <w:tcW w:w="3164" w:type="dxa"/>
            <w:tcBorders>
              <w:bottom w:val="single" w:sz="4" w:space="0" w:color="auto"/>
            </w:tcBorders>
          </w:tcPr>
          <w:p w14:paraId="428EC366" w14:textId="43FEA0E7" w:rsidR="00EE4F0A" w:rsidRPr="00A81462" w:rsidRDefault="00EE4F0A"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 xml:space="preserve">Insbesondere zwei Aspekte sind wichtig: die Schutzkonzepte gegenseitig </w:t>
            </w:r>
            <w:r w:rsidRPr="00A81462">
              <w:rPr>
                <w:rFonts w:ascii="Century Gothic" w:hAnsi="Century Gothic" w:cs="Arial"/>
                <w:color w:val="002060"/>
                <w:sz w:val="22"/>
                <w:szCs w:val="22"/>
              </w:rPr>
              <w:lastRenderedPageBreak/>
              <w:t>zu kennen und Verantwortlichkeiten abzusprechen.</w:t>
            </w:r>
          </w:p>
        </w:tc>
      </w:tr>
      <w:tr w:rsidR="00A81462" w:rsidRPr="00A81462" w14:paraId="16CAEC33" w14:textId="77777777" w:rsidTr="0044009C">
        <w:tc>
          <w:tcPr>
            <w:tcW w:w="5898" w:type="dxa"/>
            <w:shd w:val="clear" w:color="auto" w:fill="E7E6E6" w:themeFill="background2"/>
          </w:tcPr>
          <w:p w14:paraId="23347BCD" w14:textId="2E389CCA" w:rsidR="00362887" w:rsidRPr="00A81462" w:rsidRDefault="00362887" w:rsidP="00CD377C">
            <w:pPr>
              <w:pStyle w:val="Kopf-undFuzeilen"/>
              <w:spacing w:line="360" w:lineRule="auto"/>
              <w:rPr>
                <w:rFonts w:ascii="Century Gothic" w:hAnsi="Century Gothic" w:cs="Arial"/>
                <w:b/>
                <w:bCs/>
                <w:color w:val="002060"/>
                <w:sz w:val="22"/>
                <w:szCs w:val="22"/>
              </w:rPr>
            </w:pPr>
            <w:r w:rsidRPr="00A81462">
              <w:rPr>
                <w:rFonts w:ascii="Century Gothic" w:hAnsi="Century Gothic" w:cs="Arial"/>
                <w:b/>
                <w:bCs/>
                <w:color w:val="002060"/>
                <w:sz w:val="22"/>
                <w:szCs w:val="22"/>
              </w:rPr>
              <w:lastRenderedPageBreak/>
              <w:t>Präventionsarbeit mit Kindern und Jugendlichen</w:t>
            </w:r>
          </w:p>
        </w:tc>
        <w:tc>
          <w:tcPr>
            <w:tcW w:w="3164" w:type="dxa"/>
            <w:shd w:val="clear" w:color="auto" w:fill="E7E6E6" w:themeFill="background2"/>
          </w:tcPr>
          <w:p w14:paraId="2F7E2E82" w14:textId="77777777" w:rsidR="00362887" w:rsidRPr="00A81462" w:rsidRDefault="00362887"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b/>
                <w:bCs/>
                <w:color w:val="002060"/>
                <w:sz w:val="22"/>
                <w:szCs w:val="22"/>
              </w:rPr>
            </w:pPr>
          </w:p>
        </w:tc>
      </w:tr>
      <w:tr w:rsidR="00A81462" w:rsidRPr="00A81462" w14:paraId="3315ABDC" w14:textId="77777777" w:rsidTr="0044009C">
        <w:tc>
          <w:tcPr>
            <w:tcW w:w="5898" w:type="dxa"/>
            <w:shd w:val="clear" w:color="auto" w:fill="E7E6E6" w:themeFill="background2"/>
          </w:tcPr>
          <w:p w14:paraId="151A14A2" w14:textId="149C4AD7" w:rsidR="00362887" w:rsidRPr="00A81462" w:rsidRDefault="00362887"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Reflexionen und Rückmeldungen</w:t>
            </w:r>
          </w:p>
        </w:tc>
        <w:tc>
          <w:tcPr>
            <w:tcW w:w="3164" w:type="dxa"/>
            <w:shd w:val="clear" w:color="auto" w:fill="E7E6E6" w:themeFill="background2"/>
          </w:tcPr>
          <w:p w14:paraId="24963FAE" w14:textId="77777777" w:rsidR="00362887" w:rsidRPr="00A81462" w:rsidRDefault="00362887"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tc>
      </w:tr>
      <w:tr w:rsidR="00A81462" w:rsidRPr="00A81462" w14:paraId="5F4E5D1F" w14:textId="77777777" w:rsidTr="0044009C">
        <w:tc>
          <w:tcPr>
            <w:tcW w:w="5898" w:type="dxa"/>
            <w:tcBorders>
              <w:bottom w:val="single" w:sz="4" w:space="0" w:color="auto"/>
            </w:tcBorders>
          </w:tcPr>
          <w:p w14:paraId="3F90A992" w14:textId="48503283" w:rsidR="00362887" w:rsidRPr="00A81462" w:rsidRDefault="00362887" w:rsidP="00362887">
            <w:pPr>
              <w:spacing w:line="360" w:lineRule="auto"/>
              <w:rPr>
                <w:rFonts w:ascii="Century Gothic" w:eastAsiaTheme="majorEastAsia" w:hAnsi="Century Gothic" w:cs="Arial"/>
                <w:color w:val="002060"/>
                <w:sz w:val="22"/>
                <w:szCs w:val="22"/>
              </w:rPr>
            </w:pPr>
            <w:r w:rsidRPr="00A81462">
              <w:rPr>
                <w:rFonts w:ascii="Century Gothic" w:eastAsiaTheme="majorEastAsia" w:hAnsi="Century Gothic" w:cs="Arial"/>
                <w:color w:val="002060"/>
                <w:sz w:val="22"/>
                <w:szCs w:val="22"/>
              </w:rPr>
              <w:t xml:space="preserve">Reflexionen und Rückmeldungen durch die Kinder und Jugendlichen sind ein zentraler Schutzfaktor in der Präventionsarbeit. Sie tragen dazu bei, Risiken frühzeitig zu erkennen, Haltung zu schärfen und Strukturen kontinuierlich weiterzuentwickeln. </w:t>
            </w:r>
          </w:p>
          <w:p w14:paraId="2BC620A1" w14:textId="1BDC6CF9" w:rsidR="00362887" w:rsidRPr="00A81462" w:rsidRDefault="00362887" w:rsidP="00362887">
            <w:pPr>
              <w:spacing w:line="360" w:lineRule="auto"/>
              <w:rPr>
                <w:rFonts w:ascii="Century Gothic" w:eastAsiaTheme="majorEastAsia" w:hAnsi="Century Gothic" w:cs="Arial"/>
                <w:color w:val="002060"/>
                <w:sz w:val="22"/>
                <w:szCs w:val="22"/>
              </w:rPr>
            </w:pPr>
            <w:r w:rsidRPr="00A81462">
              <w:rPr>
                <w:rFonts w:ascii="Century Gothic" w:eastAsiaTheme="majorEastAsia" w:hAnsi="Century Gothic" w:cs="Arial"/>
                <w:color w:val="002060"/>
                <w:sz w:val="22"/>
                <w:szCs w:val="22"/>
              </w:rPr>
              <w:t xml:space="preserve">Kindern und Jugendlichen die Möglichkeit zu geben, Rückmeldung zu geben, trägt dazu bei, ihre Wahrnehmung für Grenzen, Respekt und eigenes Wohlbefinden zu stärken. Sie lernen, ihre Bedürfnisse auszudrücken und mögliche Grenzverletzungen zu benennen. Das stärkt ihre Selbstwirksamkeit und ihr Bewusstsein für Rechte und Schutz. </w:t>
            </w:r>
          </w:p>
          <w:p w14:paraId="6ADE8B1D" w14:textId="77777777" w:rsidR="00362887" w:rsidRPr="00A81462" w:rsidRDefault="00362887" w:rsidP="00362887">
            <w:pPr>
              <w:spacing w:line="360" w:lineRule="auto"/>
              <w:rPr>
                <w:rFonts w:ascii="Century Gothic" w:eastAsiaTheme="majorEastAsia" w:hAnsi="Century Gothic" w:cs="Arial"/>
                <w:color w:val="002060"/>
                <w:sz w:val="22"/>
                <w:szCs w:val="22"/>
              </w:rPr>
            </w:pPr>
          </w:p>
          <w:p w14:paraId="768BD470" w14:textId="0A5296AE" w:rsidR="00362887" w:rsidRPr="00A81462" w:rsidRDefault="00F602D4" w:rsidP="00362887">
            <w:pPr>
              <w:spacing w:line="360" w:lineRule="auto"/>
              <w:rPr>
                <w:rFonts w:ascii="Century Gothic" w:eastAsiaTheme="majorEastAsia" w:hAnsi="Century Gothic" w:cs="Arial"/>
                <w:color w:val="002060"/>
                <w:sz w:val="22"/>
                <w:szCs w:val="22"/>
              </w:rPr>
            </w:pPr>
            <w:r w:rsidRPr="00A81462">
              <w:rPr>
                <w:rFonts w:ascii="Century Gothic" w:eastAsiaTheme="majorEastAsia" w:hAnsi="Century Gothic" w:cs="Arial"/>
                <w:color w:val="002060"/>
                <w:sz w:val="22"/>
                <w:szCs w:val="22"/>
              </w:rPr>
              <w:t>Sich Rückmeldungen durch die Kinder und Jugendlichen einzuholen ist daher unerlässlich</w:t>
            </w:r>
            <w:r w:rsidR="00362887" w:rsidRPr="00A81462">
              <w:rPr>
                <w:rFonts w:ascii="Century Gothic" w:eastAsiaTheme="majorEastAsia" w:hAnsi="Century Gothic" w:cs="Arial"/>
                <w:color w:val="002060"/>
                <w:sz w:val="22"/>
                <w:szCs w:val="22"/>
              </w:rPr>
              <w:t xml:space="preserve">. Dementsprechend werden folgende Möglichkeiten zur Rückmeldung </w:t>
            </w:r>
            <w:r w:rsidRPr="00A81462">
              <w:rPr>
                <w:rFonts w:ascii="Century Gothic" w:eastAsiaTheme="majorEastAsia" w:hAnsi="Century Gothic" w:cs="Arial"/>
                <w:color w:val="002060"/>
                <w:sz w:val="22"/>
                <w:szCs w:val="22"/>
              </w:rPr>
              <w:t xml:space="preserve">und für Reflexionen </w:t>
            </w:r>
            <w:r w:rsidR="00362887" w:rsidRPr="00A81462">
              <w:rPr>
                <w:rFonts w:ascii="Century Gothic" w:eastAsiaTheme="majorEastAsia" w:hAnsi="Century Gothic" w:cs="Arial"/>
                <w:color w:val="002060"/>
                <w:sz w:val="22"/>
                <w:szCs w:val="22"/>
              </w:rPr>
              <w:t>verankert:</w:t>
            </w:r>
          </w:p>
          <w:p w14:paraId="5AD32606" w14:textId="73AB1CD1" w:rsidR="00362887" w:rsidRPr="00A81462" w:rsidRDefault="00F602D4" w:rsidP="00362887">
            <w:pPr>
              <w:pStyle w:val="Listenabsatz"/>
              <w:numPr>
                <w:ilvl w:val="0"/>
                <w:numId w:val="31"/>
              </w:numPr>
              <w:spacing w:line="360" w:lineRule="auto"/>
              <w:rPr>
                <w:rFonts w:ascii="Century Gothic" w:eastAsiaTheme="majorEastAsia" w:hAnsi="Century Gothic" w:cs="Arial"/>
                <w:color w:val="002060"/>
                <w:kern w:val="2"/>
                <w:sz w:val="22"/>
                <w:szCs w:val="22"/>
                <w14:ligatures w14:val="standardContextual"/>
              </w:rPr>
            </w:pPr>
            <w:r w:rsidRPr="00A81462">
              <w:rPr>
                <w:rFonts w:ascii="Century Gothic" w:eastAsiaTheme="majorEastAsia" w:hAnsi="Century Gothic" w:cs="Arial"/>
                <w:color w:val="002060"/>
                <w:kern w:val="2"/>
                <w:sz w:val="22"/>
                <w:szCs w:val="22"/>
                <w14:ligatures w14:val="standardContextual"/>
              </w:rPr>
              <w:lastRenderedPageBreak/>
              <w:t>Analoge, anonyme Rückmeldemöglichkeit: In der Kinder- und Jugendabteilung wird gut sichtbar ein Kasten mit Zetteln und Stiften aufgehängt. Die Kinder und Jugendlichen werden eingeladen, anonym Rückmeldung zu geben.</w:t>
            </w:r>
          </w:p>
          <w:p w14:paraId="6F146F41" w14:textId="7F4F1BE9" w:rsidR="00F602D4" w:rsidRPr="00A81462" w:rsidRDefault="00F602D4" w:rsidP="00362887">
            <w:pPr>
              <w:pStyle w:val="Listenabsatz"/>
              <w:numPr>
                <w:ilvl w:val="0"/>
                <w:numId w:val="31"/>
              </w:numPr>
              <w:spacing w:line="360" w:lineRule="auto"/>
              <w:rPr>
                <w:rFonts w:ascii="Century Gothic" w:eastAsiaTheme="majorEastAsia" w:hAnsi="Century Gothic" w:cs="Arial"/>
                <w:color w:val="002060"/>
                <w:kern w:val="2"/>
                <w:sz w:val="22"/>
                <w:szCs w:val="22"/>
                <w14:ligatures w14:val="standardContextual"/>
              </w:rPr>
            </w:pPr>
            <w:r w:rsidRPr="00A81462">
              <w:rPr>
                <w:rFonts w:ascii="Century Gothic" w:eastAsiaTheme="majorEastAsia" w:hAnsi="Century Gothic" w:cs="Arial"/>
                <w:color w:val="002060"/>
                <w:kern w:val="2"/>
                <w:sz w:val="22"/>
                <w:szCs w:val="22"/>
                <w14:ligatures w14:val="standardContextual"/>
              </w:rPr>
              <w:t>Digitale, anonyme Rückmeldemöglichkeit: In der Kinder- und Jugendleseabteilung wird gut sichtbar ein QR-Code aufgehängt. Dieser QR-Code führt zu einer anonymen Rückmeldemöglichkeit auf der Website.</w:t>
            </w:r>
          </w:p>
          <w:p w14:paraId="1856F746" w14:textId="02D88A1D" w:rsidR="00F602D4" w:rsidRPr="00A81462" w:rsidRDefault="00F602D4" w:rsidP="00362887">
            <w:pPr>
              <w:pStyle w:val="Listenabsatz"/>
              <w:numPr>
                <w:ilvl w:val="0"/>
                <w:numId w:val="31"/>
              </w:numPr>
              <w:spacing w:line="360" w:lineRule="auto"/>
              <w:rPr>
                <w:rFonts w:ascii="Century Gothic" w:eastAsiaTheme="majorEastAsia" w:hAnsi="Century Gothic" w:cs="Arial"/>
                <w:color w:val="002060"/>
                <w:kern w:val="2"/>
                <w:sz w:val="22"/>
                <w:szCs w:val="22"/>
                <w14:ligatures w14:val="standardContextual"/>
              </w:rPr>
            </w:pPr>
            <w:r w:rsidRPr="00A81462">
              <w:rPr>
                <w:rFonts w:ascii="Century Gothic" w:eastAsiaTheme="majorEastAsia" w:hAnsi="Century Gothic" w:cs="Arial"/>
                <w:color w:val="002060"/>
                <w:kern w:val="2"/>
                <w:sz w:val="22"/>
                <w:szCs w:val="22"/>
                <w14:ligatures w14:val="standardContextual"/>
              </w:rPr>
              <w:t>Offene Sprechzeit: Einmal im Monat findet zu einem festen Termin eine offene Sprechstunde statt, zu der die Kinder und Jugendlichen eingeladen sind.</w:t>
            </w:r>
          </w:p>
          <w:p w14:paraId="0829580D" w14:textId="4B8B7D60" w:rsidR="00F602D4" w:rsidRPr="00A81462" w:rsidRDefault="00F602D4" w:rsidP="00362887">
            <w:pPr>
              <w:pStyle w:val="Listenabsatz"/>
              <w:numPr>
                <w:ilvl w:val="0"/>
                <w:numId w:val="31"/>
              </w:numPr>
              <w:spacing w:line="360" w:lineRule="auto"/>
              <w:rPr>
                <w:rFonts w:ascii="Century Gothic" w:eastAsiaTheme="majorEastAsia" w:hAnsi="Century Gothic" w:cs="Arial"/>
                <w:color w:val="002060"/>
                <w:kern w:val="2"/>
                <w:sz w:val="22"/>
                <w:szCs w:val="22"/>
                <w14:ligatures w14:val="standardContextual"/>
              </w:rPr>
            </w:pPr>
            <w:proofErr w:type="spellStart"/>
            <w:r w:rsidRPr="00A81462">
              <w:rPr>
                <w:rFonts w:ascii="Century Gothic" w:eastAsiaTheme="majorEastAsia" w:hAnsi="Century Gothic" w:cs="Arial"/>
                <w:color w:val="002060"/>
                <w:kern w:val="2"/>
                <w:sz w:val="22"/>
                <w:szCs w:val="22"/>
                <w14:ligatures w14:val="standardContextual"/>
              </w:rPr>
              <w:t>Wünschwand</w:t>
            </w:r>
            <w:proofErr w:type="spellEnd"/>
            <w:r w:rsidRPr="00A81462">
              <w:rPr>
                <w:rFonts w:ascii="Century Gothic" w:eastAsiaTheme="majorEastAsia" w:hAnsi="Century Gothic" w:cs="Arial"/>
                <w:color w:val="002060"/>
                <w:kern w:val="2"/>
                <w:sz w:val="22"/>
                <w:szCs w:val="22"/>
                <w14:ligatures w14:val="standardContextual"/>
              </w:rPr>
              <w:t>: Kinder und Jugendliche können auf einer Pinnwand, die dauerhaft gut sichtbar in der Bibliothek angebracht ist, Bücher vorschlagen, eigene Ideen aufschreiben und sonstige Rückmeldungen geben.</w:t>
            </w:r>
          </w:p>
          <w:p w14:paraId="1A394D62" w14:textId="7852CA51" w:rsidR="00362887" w:rsidRPr="00A81462" w:rsidRDefault="00F602D4" w:rsidP="00F602D4">
            <w:pPr>
              <w:pStyle w:val="Listenabsatz"/>
              <w:numPr>
                <w:ilvl w:val="0"/>
                <w:numId w:val="31"/>
              </w:numPr>
              <w:spacing w:line="360" w:lineRule="auto"/>
              <w:rPr>
                <w:rFonts w:ascii="Century Gothic" w:eastAsiaTheme="majorEastAsia" w:hAnsi="Century Gothic" w:cs="Arial"/>
                <w:color w:val="002060"/>
                <w:kern w:val="2"/>
                <w:sz w:val="22"/>
                <w:szCs w:val="22"/>
                <w14:ligatures w14:val="standardContextual"/>
              </w:rPr>
            </w:pPr>
            <w:r w:rsidRPr="00A81462">
              <w:rPr>
                <w:rFonts w:ascii="Century Gothic" w:eastAsiaTheme="majorEastAsia" w:hAnsi="Century Gothic" w:cs="Arial"/>
                <w:color w:val="002060"/>
                <w:kern w:val="2"/>
                <w:sz w:val="22"/>
                <w:szCs w:val="22"/>
                <w14:ligatures w14:val="standardContextual"/>
              </w:rPr>
              <w:t>Reflexionen am Ende von Workshops: Am Ende von intensiv-pädagogischen Workshops werden Reflexionen mit den Kindern und Jugendlichen durchgeführt. Die Rückmeldungen der Kinder und Jugendlichen werden bei der Vorbereitung kommender Workshops berücksichtigt.</w:t>
            </w:r>
          </w:p>
        </w:tc>
        <w:tc>
          <w:tcPr>
            <w:tcW w:w="3164" w:type="dxa"/>
            <w:tcBorders>
              <w:bottom w:val="single" w:sz="4" w:space="0" w:color="auto"/>
            </w:tcBorders>
          </w:tcPr>
          <w:p w14:paraId="78CFAEF2" w14:textId="77777777" w:rsidR="00362887" w:rsidRPr="00A81462" w:rsidRDefault="00362887"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4995251A"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80C680C"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0F6522A2"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135F699B"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48E8C54C"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1E02F0E7"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4DBC86C2"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5575B33"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71A159D5"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3CE5975"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185663DF"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1247F935"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47A55D9A"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08ED2BC7"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79396C45"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0F6D59E7" w14:textId="77777777"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17680938" w14:textId="77777777" w:rsidR="00AF0549" w:rsidRDefault="00AF0549"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235A6E83" w14:textId="067D7E6F" w:rsidR="00F602D4" w:rsidRPr="00A81462" w:rsidRDefault="00F602D4"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Alle unpassenden Maßnahmen werden gestrichen; die benannten können ergänzt werden oder auch abgeändert.</w:t>
            </w:r>
          </w:p>
        </w:tc>
      </w:tr>
      <w:tr w:rsidR="00A81462" w:rsidRPr="00A81462" w14:paraId="1D22CC56" w14:textId="77777777" w:rsidTr="0044009C">
        <w:tc>
          <w:tcPr>
            <w:tcW w:w="5898" w:type="dxa"/>
            <w:shd w:val="clear" w:color="auto" w:fill="E7E6E6" w:themeFill="background2"/>
          </w:tcPr>
          <w:p w14:paraId="055D882F" w14:textId="18A491E8"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Partizipation</w:t>
            </w:r>
          </w:p>
        </w:tc>
        <w:tc>
          <w:tcPr>
            <w:tcW w:w="3164" w:type="dxa"/>
            <w:shd w:val="clear" w:color="auto" w:fill="E7E6E6" w:themeFill="background2"/>
          </w:tcPr>
          <w:p w14:paraId="703E3276" w14:textId="77777777" w:rsidR="00CD377C" w:rsidRPr="00A81462" w:rsidRDefault="00CD377C" w:rsidP="00883FA4">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tc>
      </w:tr>
      <w:tr w:rsidR="00A81462" w:rsidRPr="00A81462" w14:paraId="199BCDFF" w14:textId="77777777" w:rsidTr="0044009C">
        <w:tc>
          <w:tcPr>
            <w:tcW w:w="5898" w:type="dxa"/>
          </w:tcPr>
          <w:p w14:paraId="0841BA90" w14:textId="4DE13B13" w:rsidR="00CD377C" w:rsidRPr="00A81462" w:rsidRDefault="00CD377C" w:rsidP="00CD377C">
            <w:pPr>
              <w:spacing w:line="360" w:lineRule="auto"/>
              <w:rPr>
                <w:rFonts w:ascii="Century Gothic" w:eastAsiaTheme="majorEastAsia" w:hAnsi="Century Gothic" w:cs="Arial"/>
                <w:color w:val="002060"/>
                <w:sz w:val="22"/>
                <w:szCs w:val="22"/>
              </w:rPr>
            </w:pPr>
            <w:r w:rsidRPr="00A81462">
              <w:rPr>
                <w:rFonts w:ascii="Century Gothic" w:eastAsiaTheme="majorEastAsia" w:hAnsi="Century Gothic" w:cs="Arial"/>
                <w:color w:val="002060"/>
                <w:sz w:val="22"/>
                <w:szCs w:val="22"/>
              </w:rPr>
              <w:t xml:space="preserve">Partizipation und Mitbestimmung von Kindern und Jugendlichen ist nicht nur wichtiger und elementarer Baustein </w:t>
            </w:r>
            <w:r w:rsidR="00F602D4" w:rsidRPr="00A81462">
              <w:rPr>
                <w:rFonts w:ascii="Century Gothic" w:eastAsiaTheme="majorEastAsia" w:hAnsi="Century Gothic" w:cs="Arial"/>
                <w:color w:val="002060"/>
                <w:sz w:val="22"/>
                <w:szCs w:val="22"/>
              </w:rPr>
              <w:t>von kultureller Bildung und damit auch von Bibliotheksarbeit</w:t>
            </w:r>
            <w:r w:rsidRPr="00A81462">
              <w:rPr>
                <w:rFonts w:ascii="Century Gothic" w:eastAsiaTheme="majorEastAsia" w:hAnsi="Century Gothic" w:cs="Arial"/>
                <w:color w:val="002060"/>
                <w:sz w:val="22"/>
                <w:szCs w:val="22"/>
              </w:rPr>
              <w:t>. Vielmehr stärkt die systematische Beteiligung von Kindern</w:t>
            </w:r>
            <w:r w:rsidR="00232475" w:rsidRPr="00A81462">
              <w:rPr>
                <w:rFonts w:ascii="Century Gothic" w:eastAsiaTheme="majorEastAsia" w:hAnsi="Century Gothic" w:cs="Arial"/>
                <w:color w:val="002060"/>
                <w:sz w:val="22"/>
                <w:szCs w:val="22"/>
              </w:rPr>
              <w:t xml:space="preserve"> und</w:t>
            </w:r>
            <w:r w:rsidRPr="00A81462">
              <w:rPr>
                <w:rFonts w:ascii="Century Gothic" w:eastAsiaTheme="majorEastAsia" w:hAnsi="Century Gothic" w:cs="Arial"/>
                <w:color w:val="002060"/>
                <w:sz w:val="22"/>
                <w:szCs w:val="22"/>
              </w:rPr>
              <w:t xml:space="preserve"> </w:t>
            </w:r>
            <w:r w:rsidR="008F08B1">
              <w:rPr>
                <w:rFonts w:ascii="Century Gothic" w:eastAsiaTheme="majorEastAsia" w:hAnsi="Century Gothic" w:cs="Arial"/>
                <w:color w:val="002060"/>
                <w:sz w:val="22"/>
                <w:szCs w:val="22"/>
              </w:rPr>
              <w:lastRenderedPageBreak/>
              <w:t xml:space="preserve">Jugendlichen </w:t>
            </w:r>
            <w:r w:rsidRPr="00A81462">
              <w:rPr>
                <w:rFonts w:ascii="Century Gothic" w:eastAsiaTheme="majorEastAsia" w:hAnsi="Century Gothic" w:cs="Arial"/>
                <w:color w:val="002060"/>
                <w:sz w:val="22"/>
                <w:szCs w:val="22"/>
              </w:rPr>
              <w:t xml:space="preserve">deren Position und verringert das Machtgefälle zwischen den </w:t>
            </w:r>
            <w:r w:rsidR="00232475" w:rsidRPr="00A81462">
              <w:rPr>
                <w:rFonts w:ascii="Century Gothic" w:eastAsiaTheme="majorEastAsia" w:hAnsi="Century Gothic" w:cs="Arial"/>
                <w:color w:val="002060"/>
                <w:sz w:val="22"/>
                <w:szCs w:val="22"/>
              </w:rPr>
              <w:t>Erwachsenen</w:t>
            </w:r>
            <w:r w:rsidRPr="00A81462">
              <w:rPr>
                <w:rFonts w:ascii="Century Gothic" w:eastAsiaTheme="majorEastAsia" w:hAnsi="Century Gothic" w:cs="Arial"/>
                <w:color w:val="002060"/>
                <w:sz w:val="22"/>
                <w:szCs w:val="22"/>
              </w:rPr>
              <w:t xml:space="preserve"> und </w:t>
            </w:r>
            <w:r w:rsidR="00232475" w:rsidRPr="00A81462">
              <w:rPr>
                <w:rFonts w:ascii="Century Gothic" w:eastAsiaTheme="majorEastAsia" w:hAnsi="Century Gothic" w:cs="Arial"/>
                <w:color w:val="002060"/>
                <w:sz w:val="22"/>
                <w:szCs w:val="22"/>
              </w:rPr>
              <w:t>ihnen</w:t>
            </w:r>
            <w:r w:rsidRPr="00A81462">
              <w:rPr>
                <w:rFonts w:ascii="Century Gothic" w:eastAsiaTheme="majorEastAsia" w:hAnsi="Century Gothic" w:cs="Arial"/>
                <w:color w:val="002060"/>
                <w:sz w:val="22"/>
                <w:szCs w:val="22"/>
              </w:rPr>
              <w:t>. Partizipation ist also eine wichtige Methode zum Schutz gegen Gewalt, sie erleichtert den Zugang zu den Kinderrechten und mach</w:t>
            </w:r>
            <w:r w:rsidR="00232475" w:rsidRPr="00A81462">
              <w:rPr>
                <w:rFonts w:ascii="Century Gothic" w:eastAsiaTheme="majorEastAsia" w:hAnsi="Century Gothic" w:cs="Arial"/>
                <w:color w:val="002060"/>
                <w:sz w:val="22"/>
                <w:szCs w:val="22"/>
              </w:rPr>
              <w:t xml:space="preserve">t </w:t>
            </w:r>
            <w:r w:rsidRPr="00A81462">
              <w:rPr>
                <w:rFonts w:ascii="Century Gothic" w:eastAsiaTheme="majorEastAsia" w:hAnsi="Century Gothic" w:cs="Arial"/>
                <w:color w:val="002060"/>
                <w:sz w:val="22"/>
                <w:szCs w:val="22"/>
              </w:rPr>
              <w:t>Kinder</w:t>
            </w:r>
            <w:r w:rsidR="00232475" w:rsidRPr="00A81462">
              <w:rPr>
                <w:rFonts w:ascii="Century Gothic" w:eastAsiaTheme="majorEastAsia" w:hAnsi="Century Gothic" w:cs="Arial"/>
                <w:color w:val="002060"/>
                <w:sz w:val="22"/>
                <w:szCs w:val="22"/>
              </w:rPr>
              <w:t xml:space="preserve"> und</w:t>
            </w:r>
            <w:r w:rsidRPr="00A81462">
              <w:rPr>
                <w:rFonts w:ascii="Century Gothic" w:eastAsiaTheme="majorEastAsia" w:hAnsi="Century Gothic" w:cs="Arial"/>
                <w:color w:val="002060"/>
                <w:sz w:val="22"/>
                <w:szCs w:val="22"/>
              </w:rPr>
              <w:t xml:space="preserve"> </w:t>
            </w:r>
            <w:r w:rsidR="008F08B1">
              <w:rPr>
                <w:rFonts w:ascii="Century Gothic" w:eastAsiaTheme="majorEastAsia" w:hAnsi="Century Gothic" w:cs="Arial"/>
                <w:color w:val="002060"/>
                <w:sz w:val="22"/>
                <w:szCs w:val="22"/>
              </w:rPr>
              <w:t xml:space="preserve">Jugendliche </w:t>
            </w:r>
            <w:r w:rsidRPr="00A81462">
              <w:rPr>
                <w:rFonts w:ascii="Century Gothic" w:eastAsiaTheme="majorEastAsia" w:hAnsi="Century Gothic" w:cs="Arial"/>
                <w:color w:val="002060"/>
                <w:sz w:val="22"/>
                <w:szCs w:val="22"/>
              </w:rPr>
              <w:t>kritikfähig, wenn sie Anlass für Beschwerden haben.</w:t>
            </w:r>
            <w:r w:rsidR="00232475" w:rsidRPr="00A81462">
              <w:rPr>
                <w:rFonts w:ascii="Century Gothic" w:eastAsiaTheme="majorEastAsia" w:hAnsi="Century Gothic" w:cs="Arial"/>
                <w:color w:val="002060"/>
                <w:sz w:val="22"/>
                <w:szCs w:val="22"/>
              </w:rPr>
              <w:t xml:space="preserve"> Neben den oben genannten Möglichkeiten für Rückmeldungen</w:t>
            </w:r>
            <w:r w:rsidRPr="00A81462">
              <w:rPr>
                <w:rFonts w:ascii="Century Gothic" w:eastAsiaTheme="majorEastAsia" w:hAnsi="Century Gothic" w:cs="Arial"/>
                <w:color w:val="002060"/>
                <w:sz w:val="22"/>
                <w:szCs w:val="22"/>
              </w:rPr>
              <w:t xml:space="preserve"> finden sich folgende Beteiligungsmöglichkeiten für Kinder</w:t>
            </w:r>
            <w:r w:rsidR="00232475" w:rsidRPr="00A81462">
              <w:rPr>
                <w:rFonts w:ascii="Century Gothic" w:eastAsiaTheme="majorEastAsia" w:hAnsi="Century Gothic" w:cs="Arial"/>
                <w:color w:val="002060"/>
                <w:sz w:val="22"/>
                <w:szCs w:val="22"/>
              </w:rPr>
              <w:t xml:space="preserve"> und </w:t>
            </w:r>
            <w:r w:rsidRPr="00A81462">
              <w:rPr>
                <w:rFonts w:ascii="Century Gothic" w:eastAsiaTheme="majorEastAsia" w:hAnsi="Century Gothic" w:cs="Arial"/>
                <w:color w:val="002060"/>
                <w:sz w:val="22"/>
                <w:szCs w:val="22"/>
              </w:rPr>
              <w:t xml:space="preserve">Jugendliche in der </w:t>
            </w:r>
            <w:r w:rsidR="00883FA4" w:rsidRPr="00A81462">
              <w:rPr>
                <w:rFonts w:ascii="Century Gothic" w:eastAsiaTheme="majorEastAsia" w:hAnsi="Century Gothic" w:cs="Arial"/>
                <w:color w:val="002060"/>
                <w:sz w:val="22"/>
                <w:szCs w:val="22"/>
              </w:rPr>
              <w:t>Bibliothek</w:t>
            </w:r>
            <w:r w:rsidRPr="00A81462">
              <w:rPr>
                <w:rFonts w:ascii="Century Gothic" w:eastAsiaTheme="majorEastAsia" w:hAnsi="Century Gothic" w:cs="Arial"/>
                <w:color w:val="002060"/>
                <w:sz w:val="22"/>
                <w:szCs w:val="22"/>
              </w:rPr>
              <w:t xml:space="preserve"> wieder:</w:t>
            </w:r>
          </w:p>
          <w:p w14:paraId="75481DFE" w14:textId="77777777" w:rsidR="00CD377C" w:rsidRPr="00A81462" w:rsidRDefault="00232475" w:rsidP="00CD377C">
            <w:pPr>
              <w:pStyle w:val="Listenabsatz"/>
              <w:numPr>
                <w:ilvl w:val="0"/>
                <w:numId w:val="7"/>
              </w:numPr>
              <w:spacing w:line="360" w:lineRule="auto"/>
              <w:rPr>
                <w:rFonts w:ascii="Century Gothic" w:eastAsiaTheme="majorEastAsia" w:hAnsi="Century Gothic" w:cs="Arial"/>
                <w:color w:val="002060"/>
                <w:sz w:val="22"/>
                <w:szCs w:val="22"/>
              </w:rPr>
            </w:pPr>
            <w:r w:rsidRPr="00A81462">
              <w:rPr>
                <w:rFonts w:ascii="Century Gothic" w:eastAsiaTheme="majorEastAsia" w:hAnsi="Century Gothic" w:cs="Arial"/>
                <w:color w:val="002060"/>
                <w:sz w:val="22"/>
                <w:szCs w:val="22"/>
              </w:rPr>
              <w:t>Kinder und Jugendliche werden</w:t>
            </w:r>
            <w:r w:rsidR="0044009C" w:rsidRPr="00A81462">
              <w:rPr>
                <w:rFonts w:ascii="Century Gothic" w:eastAsiaTheme="majorEastAsia" w:hAnsi="Century Gothic" w:cs="Arial"/>
                <w:color w:val="002060"/>
                <w:sz w:val="22"/>
                <w:szCs w:val="22"/>
              </w:rPr>
              <w:t xml:space="preserve"> wie folgt</w:t>
            </w:r>
            <w:r w:rsidRPr="00A81462">
              <w:rPr>
                <w:rFonts w:ascii="Century Gothic" w:eastAsiaTheme="majorEastAsia" w:hAnsi="Century Gothic" w:cs="Arial"/>
                <w:color w:val="002060"/>
                <w:sz w:val="22"/>
                <w:szCs w:val="22"/>
              </w:rPr>
              <w:t xml:space="preserve"> bei der Auswahl von Büchern und anderen Medien miteinbezogen</w:t>
            </w:r>
            <w:r w:rsidR="0044009C" w:rsidRPr="00A81462">
              <w:rPr>
                <w:rFonts w:ascii="Century Gothic" w:eastAsiaTheme="majorEastAsia" w:hAnsi="Century Gothic" w:cs="Arial"/>
                <w:color w:val="002060"/>
                <w:sz w:val="22"/>
                <w:szCs w:val="22"/>
              </w:rPr>
              <w:t>: …</w:t>
            </w:r>
          </w:p>
          <w:p w14:paraId="7E4C469E" w14:textId="77777777" w:rsidR="0044009C" w:rsidRPr="00A81462" w:rsidRDefault="0044009C" w:rsidP="00CD377C">
            <w:pPr>
              <w:pStyle w:val="Listenabsatz"/>
              <w:numPr>
                <w:ilvl w:val="0"/>
                <w:numId w:val="7"/>
              </w:numPr>
              <w:spacing w:line="360" w:lineRule="auto"/>
              <w:rPr>
                <w:rFonts w:ascii="Century Gothic" w:eastAsiaTheme="majorEastAsia" w:hAnsi="Century Gothic" w:cs="Arial"/>
                <w:color w:val="002060"/>
                <w:sz w:val="22"/>
                <w:szCs w:val="22"/>
              </w:rPr>
            </w:pPr>
            <w:r w:rsidRPr="00A81462">
              <w:rPr>
                <w:rFonts w:ascii="Century Gothic" w:eastAsiaTheme="majorEastAsia" w:hAnsi="Century Gothic" w:cs="Arial"/>
                <w:color w:val="002060"/>
                <w:sz w:val="22"/>
                <w:szCs w:val="22"/>
              </w:rPr>
              <w:t>Kinder und Jugendliche werden wie folgt bei der Gestaltung der Bibliothek miteinbezogen: …</w:t>
            </w:r>
          </w:p>
          <w:p w14:paraId="43757E53" w14:textId="77777777" w:rsidR="0044009C" w:rsidRPr="00A81462" w:rsidRDefault="0044009C" w:rsidP="00CD377C">
            <w:pPr>
              <w:pStyle w:val="Listenabsatz"/>
              <w:numPr>
                <w:ilvl w:val="0"/>
                <w:numId w:val="7"/>
              </w:numPr>
              <w:spacing w:line="360" w:lineRule="auto"/>
              <w:rPr>
                <w:rFonts w:ascii="Century Gothic" w:eastAsiaTheme="majorEastAsia" w:hAnsi="Century Gothic" w:cs="Arial"/>
                <w:color w:val="002060"/>
                <w:sz w:val="22"/>
                <w:szCs w:val="22"/>
              </w:rPr>
            </w:pPr>
            <w:r w:rsidRPr="00A81462">
              <w:rPr>
                <w:rFonts w:ascii="Century Gothic" w:eastAsiaTheme="majorEastAsia" w:hAnsi="Century Gothic" w:cs="Arial"/>
                <w:color w:val="002060"/>
                <w:sz w:val="22"/>
                <w:szCs w:val="22"/>
              </w:rPr>
              <w:t>Die pädagogischen Angebote der Bibliothek für Kinder und Jugendliche haben partizipative Elemente.</w:t>
            </w:r>
          </w:p>
          <w:p w14:paraId="11ECA45E" w14:textId="77777777" w:rsidR="0044009C" w:rsidRPr="00A81462" w:rsidRDefault="0044009C" w:rsidP="00CD377C">
            <w:pPr>
              <w:pStyle w:val="Listenabsatz"/>
              <w:numPr>
                <w:ilvl w:val="0"/>
                <w:numId w:val="7"/>
              </w:numPr>
              <w:spacing w:line="360" w:lineRule="auto"/>
              <w:rPr>
                <w:rFonts w:ascii="Century Gothic" w:eastAsiaTheme="majorEastAsia" w:hAnsi="Century Gothic" w:cs="Arial"/>
                <w:color w:val="002060"/>
                <w:sz w:val="22"/>
                <w:szCs w:val="22"/>
              </w:rPr>
            </w:pPr>
            <w:r w:rsidRPr="00A81462">
              <w:rPr>
                <w:rFonts w:ascii="Century Gothic" w:eastAsiaTheme="majorEastAsia" w:hAnsi="Century Gothic" w:cs="Arial"/>
                <w:color w:val="002060"/>
                <w:sz w:val="22"/>
                <w:szCs w:val="22"/>
              </w:rPr>
              <w:t>Kinder und Jugendliche werden wie folgt bei der Auswahl von Themen für Projekte, Ausstellungen oder Veranstaltungen beteiligt: …</w:t>
            </w:r>
          </w:p>
          <w:p w14:paraId="3CEB35BD" w14:textId="45512211" w:rsidR="0044009C" w:rsidRPr="00A81462" w:rsidRDefault="0044009C" w:rsidP="00CD377C">
            <w:pPr>
              <w:pStyle w:val="Listenabsatz"/>
              <w:numPr>
                <w:ilvl w:val="0"/>
                <w:numId w:val="7"/>
              </w:numPr>
              <w:spacing w:line="360" w:lineRule="auto"/>
              <w:rPr>
                <w:rFonts w:ascii="Century Gothic" w:eastAsiaTheme="majorEastAsia" w:hAnsi="Century Gothic" w:cs="Arial"/>
                <w:color w:val="002060"/>
                <w:sz w:val="22"/>
                <w:szCs w:val="22"/>
              </w:rPr>
            </w:pPr>
            <w:r w:rsidRPr="00A81462">
              <w:rPr>
                <w:rFonts w:ascii="Century Gothic" w:eastAsiaTheme="majorEastAsia" w:hAnsi="Century Gothic" w:cs="Arial"/>
                <w:color w:val="002060"/>
                <w:sz w:val="22"/>
                <w:szCs w:val="22"/>
              </w:rPr>
              <w:t>…</w:t>
            </w:r>
          </w:p>
        </w:tc>
        <w:tc>
          <w:tcPr>
            <w:tcW w:w="3164" w:type="dxa"/>
          </w:tcPr>
          <w:p w14:paraId="1D34BDCF" w14:textId="77777777" w:rsidR="0044009C" w:rsidRPr="00A81462" w:rsidRDefault="0044009C" w:rsidP="0044009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57EDFFA8" w14:textId="77777777" w:rsidR="0044009C" w:rsidRPr="00A81462" w:rsidRDefault="0044009C" w:rsidP="0044009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1F75457E" w14:textId="77777777" w:rsidR="0044009C" w:rsidRPr="00A81462" w:rsidRDefault="0044009C" w:rsidP="0044009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AF91128" w14:textId="77777777" w:rsidR="0044009C" w:rsidRPr="00A81462" w:rsidRDefault="0044009C" w:rsidP="0044009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4EB0F622" w14:textId="77777777" w:rsidR="0044009C" w:rsidRPr="00A81462" w:rsidRDefault="0044009C" w:rsidP="0044009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132578B3" w14:textId="77777777" w:rsidR="0044009C" w:rsidRPr="00A81462" w:rsidRDefault="0044009C" w:rsidP="0044009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125CF5C7" w14:textId="77777777" w:rsidR="0044009C" w:rsidRPr="00A81462" w:rsidRDefault="0044009C" w:rsidP="0044009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7BB2DF5" w14:textId="77777777" w:rsidR="0044009C" w:rsidRPr="00A81462" w:rsidRDefault="0044009C" w:rsidP="0044009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5D5BEE07" w14:textId="77777777" w:rsidR="0044009C" w:rsidRPr="00A81462" w:rsidRDefault="0044009C" w:rsidP="0044009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5E07C85" w14:textId="77777777" w:rsidR="008F08B1" w:rsidRDefault="008F08B1" w:rsidP="0044009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5C59E3AA" w14:textId="77777777" w:rsidR="008F08B1" w:rsidRDefault="008F08B1" w:rsidP="0044009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66EAB39A" w14:textId="77777777" w:rsidR="008F08B1" w:rsidRDefault="008F08B1" w:rsidP="0044009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7006FB57" w14:textId="77777777" w:rsidR="008F08B1" w:rsidRDefault="008F08B1" w:rsidP="0044009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25F7358" w14:textId="77777777" w:rsidR="008F08B1" w:rsidRDefault="008F08B1" w:rsidP="0044009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37DBB633" w14:textId="56E53642" w:rsidR="0044009C" w:rsidRPr="00A81462" w:rsidRDefault="0044009C" w:rsidP="0044009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Rückmeldungen und Feedback sind bereits die ersten niedrigschwelligen Methoden der Partizipation. </w:t>
            </w:r>
            <w:r w:rsidR="00CD377C" w:rsidRPr="00A81462">
              <w:rPr>
                <w:rFonts w:ascii="Century Gothic" w:hAnsi="Century Gothic" w:cs="Arial"/>
                <w:color w:val="002060"/>
                <w:sz w:val="22"/>
                <w:szCs w:val="22"/>
              </w:rPr>
              <w:t xml:space="preserve">Je konkreter dieses Thema </w:t>
            </w:r>
            <w:r w:rsidRPr="00A81462">
              <w:rPr>
                <w:rFonts w:ascii="Century Gothic" w:hAnsi="Century Gothic" w:cs="Arial"/>
                <w:color w:val="002060"/>
                <w:sz w:val="22"/>
                <w:szCs w:val="22"/>
              </w:rPr>
              <w:t xml:space="preserve">weiter </w:t>
            </w:r>
            <w:r w:rsidR="00CD377C" w:rsidRPr="00A81462">
              <w:rPr>
                <w:rFonts w:ascii="Century Gothic" w:hAnsi="Century Gothic" w:cs="Arial"/>
                <w:color w:val="002060"/>
                <w:sz w:val="22"/>
                <w:szCs w:val="22"/>
              </w:rPr>
              <w:t xml:space="preserve">beschrieben werden kann, desto besser ist es. </w:t>
            </w:r>
          </w:p>
          <w:p w14:paraId="26796170" w14:textId="6FADCE88" w:rsidR="00CD377C" w:rsidRPr="00A81462" w:rsidRDefault="00CD377C" w:rsidP="00CD377C">
            <w:pPr>
              <w:spacing w:line="360" w:lineRule="auto"/>
              <w:rPr>
                <w:rFonts w:ascii="Century Gothic" w:hAnsi="Century Gothic" w:cs="Arial"/>
                <w:color w:val="002060"/>
                <w:sz w:val="22"/>
                <w:szCs w:val="22"/>
              </w:rPr>
            </w:pPr>
          </w:p>
        </w:tc>
      </w:tr>
      <w:tr w:rsidR="00A81462" w:rsidRPr="00A81462" w14:paraId="57790D46" w14:textId="77777777" w:rsidTr="0044009C">
        <w:tc>
          <w:tcPr>
            <w:tcW w:w="5898" w:type="dxa"/>
            <w:shd w:val="clear" w:color="auto" w:fill="E7E6E6" w:themeFill="background2"/>
          </w:tcPr>
          <w:p w14:paraId="06C0FEFF" w14:textId="059A4E3D" w:rsidR="00CD377C" w:rsidRPr="00A81462" w:rsidRDefault="00CD377C" w:rsidP="00CD377C">
            <w:pPr>
              <w:spacing w:line="360" w:lineRule="auto"/>
              <w:rPr>
                <w:rFonts w:ascii="Century Gothic" w:eastAsiaTheme="majorEastAsia" w:hAnsi="Century Gothic" w:cs="Arial"/>
                <w:color w:val="002060"/>
                <w:sz w:val="22"/>
                <w:szCs w:val="22"/>
              </w:rPr>
            </w:pPr>
            <w:r w:rsidRPr="00A81462">
              <w:rPr>
                <w:rFonts w:ascii="Century Gothic" w:eastAsiaTheme="majorEastAsia" w:hAnsi="Century Gothic" w:cs="Arial"/>
                <w:color w:val="002060"/>
                <w:sz w:val="22"/>
                <w:szCs w:val="22"/>
              </w:rPr>
              <w:lastRenderedPageBreak/>
              <w:t>Präventionsangebote</w:t>
            </w:r>
          </w:p>
        </w:tc>
        <w:tc>
          <w:tcPr>
            <w:tcW w:w="3164" w:type="dxa"/>
            <w:shd w:val="clear" w:color="auto" w:fill="E7E6E6" w:themeFill="background2"/>
          </w:tcPr>
          <w:p w14:paraId="3503379B" w14:textId="77777777" w:rsidR="00CD377C" w:rsidRPr="00A81462" w:rsidRDefault="00CD377C">
            <w:pPr>
              <w:rPr>
                <w:rFonts w:ascii="Century Gothic" w:hAnsi="Century Gothic" w:cs="Arial"/>
                <w:color w:val="002060"/>
                <w:sz w:val="22"/>
                <w:szCs w:val="22"/>
              </w:rPr>
            </w:pPr>
          </w:p>
        </w:tc>
      </w:tr>
      <w:tr w:rsidR="00A81462" w:rsidRPr="00A81462" w14:paraId="3DE00064" w14:textId="77777777" w:rsidTr="00AE4CB7">
        <w:tc>
          <w:tcPr>
            <w:tcW w:w="5898" w:type="dxa"/>
            <w:tcBorders>
              <w:bottom w:val="single" w:sz="4" w:space="0" w:color="auto"/>
            </w:tcBorders>
          </w:tcPr>
          <w:p w14:paraId="54185AF8" w14:textId="2BF147D2" w:rsidR="00CD377C" w:rsidRPr="00A81462" w:rsidRDefault="00CD377C"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Neben Möglichkeiten zur Partizipation sind konkrete Präventionsangebote eine sinnvolle und wichtige Ergänzung in der Präventionsarbeit. Mithilfe konkreter Angebote können Kinder, Jugendliche und junge Erwachsene lernen, die eigenen Grenzen wahr- und ernst zu nehmen und zu äußern, wenn diese überschritten werden. Sie lernen, dass auch sie Rechte haben und für diese Rechte einzustehen. Daher finden sich folgende </w:t>
            </w:r>
            <w:r w:rsidRPr="00A81462">
              <w:rPr>
                <w:rFonts w:ascii="Century Gothic" w:hAnsi="Century Gothic" w:cs="Arial"/>
                <w:color w:val="002060"/>
                <w:sz w:val="22"/>
                <w:szCs w:val="22"/>
              </w:rPr>
              <w:lastRenderedPageBreak/>
              <w:t xml:space="preserve">konkrete Präventionsangebote in der Arbeit der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wieder:</w:t>
            </w:r>
          </w:p>
          <w:p w14:paraId="474FDF02" w14:textId="0CCD0AA1" w:rsidR="00CD377C" w:rsidRPr="00A81462" w:rsidRDefault="00CD377C" w:rsidP="00CD377C">
            <w:pPr>
              <w:pStyle w:val="Listenabsatz"/>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Es werden konkrete Projekte beispielsweise zu Kinderrechten, Selbststärkung, etc. durchgeführt </w:t>
            </w:r>
          </w:p>
          <w:p w14:paraId="07E7F8F9" w14:textId="77777777" w:rsidR="00CD377C" w:rsidRPr="00A81462" w:rsidRDefault="0044009C" w:rsidP="00CD377C">
            <w:pPr>
              <w:pStyle w:val="Listenabsatz"/>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Es finden (interaktive) themenspezifische Lesungen von Kinderbüchern statt</w:t>
            </w:r>
          </w:p>
          <w:p w14:paraId="13CF197D" w14:textId="2C1376AD" w:rsidR="0044009C" w:rsidRPr="00A81462" w:rsidRDefault="0044009C" w:rsidP="00CD377C">
            <w:pPr>
              <w:pStyle w:val="Listenabsatz"/>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t>
            </w:r>
          </w:p>
        </w:tc>
        <w:tc>
          <w:tcPr>
            <w:tcW w:w="3164" w:type="dxa"/>
            <w:tcBorders>
              <w:bottom w:val="single" w:sz="4" w:space="0" w:color="auto"/>
            </w:tcBorders>
          </w:tcPr>
          <w:p w14:paraId="7E069D5B" w14:textId="1EB21195" w:rsidR="00CD377C" w:rsidRPr="00A81462" w:rsidRDefault="00CD377C"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Auch hier gilt: je konkreter die Präventionsangebote beschrieben werden können, desto besser. Wenn beispielsweise jedes Jahr ein Projekt zu Kinderrechten (</w:t>
            </w:r>
            <w:r w:rsidR="0044009C" w:rsidRPr="00A81462">
              <w:rPr>
                <w:rFonts w:ascii="Century Gothic" w:hAnsi="Century Gothic" w:cs="Arial"/>
                <w:color w:val="002060"/>
                <w:sz w:val="22"/>
                <w:szCs w:val="22"/>
              </w:rPr>
              <w:t>bspw. am Weltkindertag</w:t>
            </w:r>
            <w:r w:rsidRPr="00A81462">
              <w:rPr>
                <w:rFonts w:ascii="Century Gothic" w:hAnsi="Century Gothic" w:cs="Arial"/>
                <w:color w:val="002060"/>
                <w:sz w:val="22"/>
                <w:szCs w:val="22"/>
              </w:rPr>
              <w:t xml:space="preserve">) oder einem ähnlichen Thema </w:t>
            </w:r>
            <w:r w:rsidRPr="00A81462">
              <w:rPr>
                <w:rFonts w:ascii="Century Gothic" w:hAnsi="Century Gothic" w:cs="Arial"/>
                <w:color w:val="002060"/>
                <w:sz w:val="22"/>
                <w:szCs w:val="22"/>
              </w:rPr>
              <w:lastRenderedPageBreak/>
              <w:t xml:space="preserve">durchgeführt wird, sollte dies hier genannt werden. </w:t>
            </w:r>
          </w:p>
          <w:p w14:paraId="0B119DD1" w14:textId="3059320F" w:rsidR="00CD377C" w:rsidRPr="00A81462" w:rsidRDefault="00CD377C" w:rsidP="00CD377C">
            <w:pPr>
              <w:spacing w:line="360" w:lineRule="auto"/>
              <w:rPr>
                <w:rFonts w:ascii="Century Gothic" w:hAnsi="Century Gothic" w:cs="Arial"/>
                <w:color w:val="002060"/>
                <w:sz w:val="22"/>
                <w:szCs w:val="22"/>
              </w:rPr>
            </w:pPr>
          </w:p>
        </w:tc>
      </w:tr>
      <w:tr w:rsidR="00A81462" w:rsidRPr="00A81462" w14:paraId="0240611D" w14:textId="77777777" w:rsidTr="00AE4CB7">
        <w:tc>
          <w:tcPr>
            <w:tcW w:w="5898" w:type="dxa"/>
            <w:shd w:val="clear" w:color="auto" w:fill="E7E6E6" w:themeFill="background2"/>
          </w:tcPr>
          <w:p w14:paraId="3D8BDC9A" w14:textId="6F068B14" w:rsidR="00AE4CB7" w:rsidRPr="00A81462" w:rsidRDefault="00AE4CB7" w:rsidP="00CD377C">
            <w:pPr>
              <w:spacing w:line="360" w:lineRule="auto"/>
              <w:rPr>
                <w:rFonts w:ascii="Century Gothic" w:hAnsi="Century Gothic" w:cs="Arial"/>
                <w:b/>
                <w:bCs/>
                <w:color w:val="002060"/>
                <w:sz w:val="22"/>
                <w:szCs w:val="22"/>
              </w:rPr>
            </w:pPr>
            <w:r w:rsidRPr="00A81462">
              <w:rPr>
                <w:rFonts w:ascii="Century Gothic" w:hAnsi="Century Gothic" w:cs="Arial"/>
                <w:b/>
                <w:bCs/>
                <w:color w:val="002060"/>
                <w:sz w:val="22"/>
                <w:szCs w:val="22"/>
              </w:rPr>
              <w:lastRenderedPageBreak/>
              <w:t>Elternarbeit</w:t>
            </w:r>
          </w:p>
        </w:tc>
        <w:tc>
          <w:tcPr>
            <w:tcW w:w="3164" w:type="dxa"/>
            <w:shd w:val="clear" w:color="auto" w:fill="E7E6E6" w:themeFill="background2"/>
          </w:tcPr>
          <w:p w14:paraId="399AC9E6" w14:textId="77777777" w:rsidR="00AE4CB7" w:rsidRPr="00A81462" w:rsidRDefault="00AE4CB7"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tc>
      </w:tr>
      <w:tr w:rsidR="00A81462" w:rsidRPr="00A81462" w14:paraId="514E0EAC" w14:textId="77777777" w:rsidTr="0044009C">
        <w:tc>
          <w:tcPr>
            <w:tcW w:w="5898" w:type="dxa"/>
          </w:tcPr>
          <w:p w14:paraId="5E94215D" w14:textId="414F6A81" w:rsidR="00AE4CB7" w:rsidRPr="00A81462" w:rsidRDefault="00AE4CB7" w:rsidP="00AE4CB7">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Eltern der Kinder und Jugendlichen, die die Bibliothek besuchen und die Angebote der Bibliothek wahrnehmen, sind wichtige </w:t>
            </w:r>
            <w:r w:rsidR="0065324A" w:rsidRPr="00A81462">
              <w:rPr>
                <w:rFonts w:ascii="Century Gothic" w:hAnsi="Century Gothic" w:cs="Arial"/>
                <w:color w:val="002060"/>
                <w:sz w:val="22"/>
                <w:szCs w:val="22"/>
              </w:rPr>
              <w:t xml:space="preserve">Bindeglieder zwischen der Bibliothek und den Kindern und Jugendlichen. </w:t>
            </w:r>
          </w:p>
          <w:p w14:paraId="48C63750" w14:textId="12294718" w:rsidR="0065324A" w:rsidRPr="00A81462" w:rsidRDefault="00AE4CB7" w:rsidP="0065324A">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Um den Eltern das Gefühl zu geben, dass ihre Kinder gut in der </w:t>
            </w:r>
            <w:r w:rsidR="0065324A"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aufgehoben sind, werden folgende Kommunikations- und Informationswege eingerichtet: </w:t>
            </w:r>
          </w:p>
          <w:p w14:paraId="7B84FB4E" w14:textId="777F055A" w:rsidR="0065324A" w:rsidRPr="00A81462" w:rsidRDefault="0065324A" w:rsidP="00AE4CB7">
            <w:pPr>
              <w:pStyle w:val="Listenabsatz"/>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wichtigsten Inhalte des Schutzkonzepts sind in Kurzform auf der Website der Bibliothek zu finden, aufbereitet für die Eltern. Sie werden ebenfalls in der Bibliothek ausgelegt.</w:t>
            </w:r>
          </w:p>
          <w:p w14:paraId="50C0435E" w14:textId="6619E8BA" w:rsidR="00AE4CB7" w:rsidRPr="00A81462" w:rsidRDefault="0065324A" w:rsidP="00AE4CB7">
            <w:pPr>
              <w:pStyle w:val="Listenabsatz"/>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Bei Angeboten und Veranstaltungen, zu denen die Eltern die Kinder und Jugendlichen anmelden, werden die Eltern über die Ansprechpersonen und Verantwortlichkeiten vor Ort informiert. Darüber hinaus wird geprüft, welche Informationen zusätzlich nötig sind, um die Eltern und Kinder und Jugendlichen gut vorzubereiten.</w:t>
            </w:r>
          </w:p>
          <w:p w14:paraId="7AE55D50" w14:textId="3A0B236E" w:rsidR="00AE4CB7" w:rsidRPr="00A81462" w:rsidRDefault="0065324A" w:rsidP="00AE4CB7">
            <w:pPr>
              <w:pStyle w:val="Listenabsatz"/>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Die Mitarbeitenden am Empfang und generell in der Bibliothek sind ansprechbar bei Fragen der Eltern.</w:t>
            </w:r>
          </w:p>
          <w:p w14:paraId="7B54049B" w14:textId="77777777" w:rsidR="00AE4CB7" w:rsidRPr="00A81462" w:rsidRDefault="0065324A" w:rsidP="00AE4CB7">
            <w:pPr>
              <w:pStyle w:val="Listenabsatz"/>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Eltern werden eingeladen, die Rückmeldemöglichkeiten der Kinder und Jugendlichen ebenfalls zu nutzen.</w:t>
            </w:r>
          </w:p>
          <w:p w14:paraId="6DCDB77E" w14:textId="4BFA78A8" w:rsidR="00031C62" w:rsidRPr="00A81462" w:rsidRDefault="00031C62" w:rsidP="00AE4CB7">
            <w:pPr>
              <w:pStyle w:val="Listenabsatz"/>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t>
            </w:r>
          </w:p>
        </w:tc>
        <w:tc>
          <w:tcPr>
            <w:tcW w:w="3164" w:type="dxa"/>
          </w:tcPr>
          <w:p w14:paraId="715BF198" w14:textId="6700DC32" w:rsidR="00BC5FBE" w:rsidRPr="00A81462" w:rsidRDefault="00BC5FBE"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Das Kapitel Elternarbeit ist aus den Ergebnissen der Risiko- und Potenzialanalysen der Modellbibliotheken entstanden. Hier hat sich gezeigt, dass die Eltern teilweise noch einmal einen anderen Blick auf die Bibliothek haben als die Kinder und Jugendlichen.</w:t>
            </w:r>
          </w:p>
          <w:p w14:paraId="39A0C5F9" w14:textId="77777777" w:rsidR="00031C62" w:rsidRPr="00A81462" w:rsidRDefault="00031C62"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p w14:paraId="5B081AF8" w14:textId="3B7C1691" w:rsidR="00031C62" w:rsidRPr="00A81462" w:rsidRDefault="00031C62"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Angebote müssen angepasst werden, sinnvoll ist in jedem Fall, zu prüfen, wie die Eltern informiert werden und welche Möglichkeiten für Rückmeldungen es auch für die Eltern gibt.</w:t>
            </w:r>
          </w:p>
          <w:p w14:paraId="0805605A" w14:textId="6A15E47D" w:rsidR="00AE4CB7" w:rsidRPr="00A81462" w:rsidRDefault="00AE4CB7"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p>
        </w:tc>
      </w:tr>
      <w:tr w:rsidR="00A81462" w:rsidRPr="00A81462" w14:paraId="128BD0AD" w14:textId="77777777" w:rsidTr="0044009C">
        <w:tc>
          <w:tcPr>
            <w:tcW w:w="5898" w:type="dxa"/>
            <w:shd w:val="clear" w:color="auto" w:fill="E7E6E6" w:themeFill="background2"/>
          </w:tcPr>
          <w:p w14:paraId="66016400" w14:textId="0692DB15" w:rsidR="0044009C" w:rsidRPr="00A81462" w:rsidRDefault="0044009C" w:rsidP="00CD377C">
            <w:pPr>
              <w:spacing w:line="360" w:lineRule="auto"/>
              <w:rPr>
                <w:rFonts w:ascii="Century Gothic" w:hAnsi="Century Gothic" w:cs="Arial"/>
                <w:b/>
                <w:bCs/>
                <w:color w:val="002060"/>
                <w:sz w:val="22"/>
                <w:szCs w:val="22"/>
              </w:rPr>
            </w:pPr>
            <w:r w:rsidRPr="00A81462">
              <w:rPr>
                <w:rFonts w:ascii="Century Gothic" w:hAnsi="Century Gothic" w:cs="Arial"/>
                <w:b/>
                <w:bCs/>
                <w:color w:val="002060"/>
                <w:sz w:val="22"/>
                <w:szCs w:val="22"/>
              </w:rPr>
              <w:t>Intervention</w:t>
            </w:r>
          </w:p>
        </w:tc>
        <w:tc>
          <w:tcPr>
            <w:tcW w:w="3164" w:type="dxa"/>
            <w:shd w:val="clear" w:color="auto" w:fill="E7E6E6" w:themeFill="background2"/>
          </w:tcPr>
          <w:p w14:paraId="5E663854" w14:textId="77777777" w:rsidR="0044009C" w:rsidRPr="00A81462" w:rsidRDefault="0044009C">
            <w:pPr>
              <w:rPr>
                <w:rFonts w:ascii="Century Gothic" w:hAnsi="Century Gothic" w:cs="Arial"/>
                <w:b/>
                <w:bCs/>
                <w:color w:val="002060"/>
                <w:sz w:val="22"/>
                <w:szCs w:val="22"/>
              </w:rPr>
            </w:pPr>
          </w:p>
        </w:tc>
      </w:tr>
      <w:tr w:rsidR="00A81462" w:rsidRPr="00A81462" w14:paraId="40B5681C" w14:textId="77777777" w:rsidTr="0044009C">
        <w:tc>
          <w:tcPr>
            <w:tcW w:w="5898" w:type="dxa"/>
            <w:shd w:val="clear" w:color="auto" w:fill="E7E6E6" w:themeFill="background2"/>
          </w:tcPr>
          <w:p w14:paraId="35A5E9DD" w14:textId="6888D944" w:rsidR="00CD377C" w:rsidRPr="00A81462" w:rsidRDefault="00CD377C"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Beschwerde</w:t>
            </w:r>
            <w:r w:rsidR="004851B1" w:rsidRPr="00A81462">
              <w:rPr>
                <w:rFonts w:ascii="Century Gothic" w:hAnsi="Century Gothic" w:cs="Arial"/>
                <w:color w:val="002060"/>
                <w:sz w:val="22"/>
                <w:szCs w:val="22"/>
              </w:rPr>
              <w:t>wege</w:t>
            </w:r>
            <w:r w:rsidRPr="00A81462">
              <w:rPr>
                <w:rFonts w:ascii="Century Gothic" w:hAnsi="Century Gothic" w:cs="Arial"/>
                <w:color w:val="002060"/>
                <w:sz w:val="22"/>
                <w:szCs w:val="22"/>
              </w:rPr>
              <w:t xml:space="preserve"> und Ansprechpersonen</w:t>
            </w:r>
          </w:p>
        </w:tc>
        <w:tc>
          <w:tcPr>
            <w:tcW w:w="3164" w:type="dxa"/>
            <w:shd w:val="clear" w:color="auto" w:fill="E7E6E6" w:themeFill="background2"/>
          </w:tcPr>
          <w:p w14:paraId="39099C13" w14:textId="77777777" w:rsidR="00CD377C" w:rsidRPr="00A81462" w:rsidRDefault="00CD377C">
            <w:pPr>
              <w:rPr>
                <w:rFonts w:ascii="Century Gothic" w:hAnsi="Century Gothic" w:cs="Arial"/>
                <w:color w:val="002060"/>
                <w:sz w:val="22"/>
                <w:szCs w:val="22"/>
              </w:rPr>
            </w:pPr>
          </w:p>
        </w:tc>
      </w:tr>
      <w:tr w:rsidR="00A81462" w:rsidRPr="00A81462" w14:paraId="783B8625" w14:textId="77777777" w:rsidTr="0044009C">
        <w:tc>
          <w:tcPr>
            <w:tcW w:w="5898" w:type="dxa"/>
          </w:tcPr>
          <w:p w14:paraId="122A3F89" w14:textId="5AD5D4C8"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soll ein Ort sein, der offen ist für Rückmeldungen, Verbesserungen und Kritik. So kann die Arbeit stetig verbessert werden. Dementsprechend sind alle Mitarbeitenden der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ansprechbar und offen für Rückmeldung und Feedback. </w:t>
            </w:r>
          </w:p>
          <w:p w14:paraId="79D41507" w14:textId="3855BE52"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Transparenz und Wissen um die eigenen Rechte und Möglichkeiten ist eine wichtige Voraussetzung für gelingende Präventionsarbeit. Insbesondere Ansprechpersonen und Verantwortlichkeiten müssen daher allen – und nicht zuletzt den Kindern</w:t>
            </w:r>
            <w:r w:rsidR="004851B1" w:rsidRPr="00A81462">
              <w:rPr>
                <w:rFonts w:ascii="Century Gothic" w:hAnsi="Century Gothic" w:cs="Arial"/>
                <w:color w:val="002060"/>
                <w:sz w:val="22"/>
                <w:szCs w:val="22"/>
              </w:rPr>
              <w:t xml:space="preserve"> und </w:t>
            </w:r>
            <w:r w:rsidRPr="00A81462">
              <w:rPr>
                <w:rFonts w:ascii="Century Gothic" w:hAnsi="Century Gothic" w:cs="Arial"/>
                <w:color w:val="002060"/>
                <w:sz w:val="22"/>
                <w:szCs w:val="22"/>
              </w:rPr>
              <w:t>Jugendlichen</w:t>
            </w:r>
            <w:r w:rsidR="004851B1" w:rsidRPr="00A81462">
              <w:rPr>
                <w:rFonts w:ascii="Century Gothic" w:hAnsi="Century Gothic" w:cs="Arial"/>
                <w:color w:val="002060"/>
                <w:sz w:val="22"/>
                <w:szCs w:val="22"/>
              </w:rPr>
              <w:t xml:space="preserve"> </w:t>
            </w:r>
            <w:r w:rsidRPr="00A81462">
              <w:rPr>
                <w:rFonts w:ascii="Century Gothic" w:hAnsi="Century Gothic" w:cs="Arial"/>
                <w:color w:val="002060"/>
                <w:sz w:val="22"/>
                <w:szCs w:val="22"/>
              </w:rPr>
              <w:t xml:space="preserve">– Beteiligten transparent gemacht werden. </w:t>
            </w:r>
          </w:p>
          <w:p w14:paraId="40C55BEF" w14:textId="77777777" w:rsidR="004851B1"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hat Ansprechpersonen definiert, an die sich die</w:t>
            </w:r>
            <w:r w:rsidR="004851B1" w:rsidRPr="00A81462">
              <w:rPr>
                <w:rFonts w:ascii="Century Gothic" w:hAnsi="Century Gothic" w:cs="Arial"/>
                <w:color w:val="002060"/>
                <w:sz w:val="22"/>
                <w:szCs w:val="22"/>
              </w:rPr>
              <w:t xml:space="preserve"> Kinder und Jugendlichen sowie die Mitarbeitenden</w:t>
            </w:r>
            <w:r w:rsidRPr="00A81462">
              <w:rPr>
                <w:rFonts w:ascii="Century Gothic" w:hAnsi="Century Gothic" w:cs="Arial"/>
                <w:color w:val="002060"/>
                <w:sz w:val="22"/>
                <w:szCs w:val="22"/>
              </w:rPr>
              <w:t xml:space="preserve"> bei Fragen, Unsicherheiten oder Problemen wenden können. </w:t>
            </w:r>
          </w:p>
          <w:p w14:paraId="291C8177" w14:textId="77777777" w:rsidR="004851B1" w:rsidRPr="00A81462" w:rsidRDefault="004851B1" w:rsidP="00CD377C">
            <w:pPr>
              <w:pStyle w:val="Kopf-undFuzeilen"/>
              <w:spacing w:line="360" w:lineRule="auto"/>
              <w:rPr>
                <w:rFonts w:ascii="Century Gothic" w:hAnsi="Century Gothic" w:cs="Arial"/>
                <w:color w:val="002060"/>
                <w:sz w:val="22"/>
                <w:szCs w:val="22"/>
              </w:rPr>
            </w:pPr>
          </w:p>
          <w:p w14:paraId="58379877" w14:textId="6E64B910"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Dies</w:t>
            </w:r>
            <w:r w:rsidR="004851B1" w:rsidRPr="00A81462">
              <w:rPr>
                <w:rFonts w:ascii="Century Gothic" w:hAnsi="Century Gothic" w:cs="Arial"/>
                <w:color w:val="002060"/>
                <w:sz w:val="22"/>
                <w:szCs w:val="22"/>
              </w:rPr>
              <w:t>e</w:t>
            </w:r>
            <w:r w:rsidRPr="00A81462">
              <w:rPr>
                <w:rFonts w:ascii="Century Gothic" w:hAnsi="Century Gothic" w:cs="Arial"/>
                <w:color w:val="002060"/>
                <w:sz w:val="22"/>
                <w:szCs w:val="22"/>
              </w:rPr>
              <w:t xml:space="preserve"> sind: </w:t>
            </w:r>
          </w:p>
          <w:p w14:paraId="67E0EEDC" w14:textId="77777777" w:rsidR="00CD377C" w:rsidRPr="00A81462" w:rsidRDefault="00CD377C" w:rsidP="00CD377C">
            <w:pPr>
              <w:pStyle w:val="Kopf-undFuzeilen"/>
              <w:spacing w:line="360" w:lineRule="auto"/>
              <w:rPr>
                <w:rFonts w:ascii="Century Gothic" w:hAnsi="Century Gothic" w:cs="Arial"/>
                <w:color w:val="002060"/>
                <w:sz w:val="22"/>
                <w:szCs w:val="22"/>
                <w:u w:val="single"/>
              </w:rPr>
            </w:pPr>
          </w:p>
          <w:p w14:paraId="3B3861C3" w14:textId="0CFE6F31" w:rsidR="00CD377C" w:rsidRPr="00A81462" w:rsidRDefault="00CD377C" w:rsidP="00CD377C">
            <w:pPr>
              <w:pStyle w:val="Kopf-undFuzeilen"/>
              <w:spacing w:line="360" w:lineRule="auto"/>
              <w:rPr>
                <w:rFonts w:ascii="Century Gothic" w:hAnsi="Century Gothic" w:cs="Arial"/>
                <w:color w:val="002060"/>
                <w:sz w:val="22"/>
                <w:szCs w:val="22"/>
                <w:u w:val="single"/>
              </w:rPr>
            </w:pPr>
            <w:r w:rsidRPr="00A81462">
              <w:rPr>
                <w:rFonts w:ascii="Century Gothic" w:hAnsi="Century Gothic" w:cs="Arial"/>
                <w:color w:val="002060"/>
                <w:sz w:val="22"/>
                <w:szCs w:val="22"/>
                <w:u w:val="single"/>
              </w:rPr>
              <w:t xml:space="preserve">Ansprechpersonen für </w:t>
            </w:r>
            <w:r w:rsidR="004851B1" w:rsidRPr="00A81462">
              <w:rPr>
                <w:rFonts w:ascii="Century Gothic" w:hAnsi="Century Gothic" w:cs="Arial"/>
                <w:color w:val="002060"/>
                <w:sz w:val="22"/>
                <w:szCs w:val="22"/>
                <w:u w:val="single"/>
              </w:rPr>
              <w:t>Kinder und Jugendliche</w:t>
            </w:r>
            <w:r w:rsidRPr="00A81462">
              <w:rPr>
                <w:rFonts w:ascii="Century Gothic" w:hAnsi="Century Gothic" w:cs="Arial"/>
                <w:color w:val="002060"/>
                <w:sz w:val="22"/>
                <w:szCs w:val="22"/>
                <w:u w:val="single"/>
              </w:rPr>
              <w:t xml:space="preserve">: </w:t>
            </w:r>
          </w:p>
          <w:p w14:paraId="067BF8C7" w14:textId="09FA827E" w:rsidR="003D6FFA" w:rsidRPr="00A81462" w:rsidRDefault="003D6FFA" w:rsidP="004851B1">
            <w:pPr>
              <w:pStyle w:val="Kopf-undFuzeilen"/>
              <w:numPr>
                <w:ilvl w:val="0"/>
                <w:numId w:val="10"/>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Mitarbeitenden am Empfang sind die ersten Ansprechpersonen für alle Besucher*innen und damit auch für die Kinder und Jugendlichen. Der Empfang ist </w:t>
            </w:r>
            <w:r w:rsidR="008F08B1">
              <w:rPr>
                <w:rFonts w:ascii="Century Gothic" w:hAnsi="Century Gothic" w:cs="Arial"/>
                <w:color w:val="002060"/>
                <w:sz w:val="22"/>
                <w:szCs w:val="22"/>
              </w:rPr>
              <w:lastRenderedPageBreak/>
              <w:t>während</w:t>
            </w:r>
            <w:r w:rsidRPr="00A81462">
              <w:rPr>
                <w:rFonts w:ascii="Century Gothic" w:hAnsi="Century Gothic" w:cs="Arial"/>
                <w:color w:val="002060"/>
                <w:sz w:val="22"/>
                <w:szCs w:val="22"/>
              </w:rPr>
              <w:t xml:space="preserve"> de</w:t>
            </w:r>
            <w:r w:rsidR="008F08B1">
              <w:rPr>
                <w:rFonts w:ascii="Century Gothic" w:hAnsi="Century Gothic" w:cs="Arial"/>
                <w:color w:val="002060"/>
                <w:sz w:val="22"/>
                <w:szCs w:val="22"/>
              </w:rPr>
              <w:t>r</w:t>
            </w:r>
            <w:r w:rsidRPr="00A81462">
              <w:rPr>
                <w:rFonts w:ascii="Century Gothic" w:hAnsi="Century Gothic" w:cs="Arial"/>
                <w:color w:val="002060"/>
                <w:sz w:val="22"/>
                <w:szCs w:val="22"/>
              </w:rPr>
              <w:t xml:space="preserve"> regulären Öffnungszeiten dauerhaft besetzt, sodass die Kinder und Jugendlichen immer sicher mindestens eine Ansprechperson finden können.</w:t>
            </w:r>
          </w:p>
          <w:p w14:paraId="34EE640A" w14:textId="166A48EA" w:rsidR="00CD377C" w:rsidRPr="00A81462" w:rsidRDefault="003D6FFA" w:rsidP="004851B1">
            <w:pPr>
              <w:pStyle w:val="Kopf-undFuzeilen"/>
              <w:numPr>
                <w:ilvl w:val="0"/>
                <w:numId w:val="10"/>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Alle</w:t>
            </w:r>
            <w:r w:rsidR="004851B1" w:rsidRPr="00A81462">
              <w:rPr>
                <w:rFonts w:ascii="Century Gothic" w:hAnsi="Century Gothic" w:cs="Arial"/>
                <w:color w:val="002060"/>
                <w:sz w:val="22"/>
                <w:szCs w:val="22"/>
              </w:rPr>
              <w:t xml:space="preserve"> Mitarbeitenden der Bibliothek sind die direkten und unmittelbaren Ansprechpersonen für die Kinder und Jugendlichen bei allen Fragen, Problemen und Sorgen. Die Mitarbeitenden sind sichtbar für die Kinder und Jugendlichen, sodass die Kinder und Jugendlichen jederzeit wissen, an wen sie sich wenden können.</w:t>
            </w:r>
          </w:p>
          <w:p w14:paraId="6E72A1B7" w14:textId="09CA0607" w:rsidR="00CD377C" w:rsidRPr="00A81462" w:rsidRDefault="004851B1" w:rsidP="00CD377C">
            <w:pPr>
              <w:pStyle w:val="Kopf-undFuzeilen"/>
              <w:numPr>
                <w:ilvl w:val="0"/>
                <w:numId w:val="10"/>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Bei der e</w:t>
            </w:r>
            <w:r w:rsidR="00CD377C" w:rsidRPr="00A81462">
              <w:rPr>
                <w:rFonts w:ascii="Century Gothic" w:hAnsi="Century Gothic" w:cs="Arial"/>
                <w:color w:val="002060"/>
                <w:sz w:val="22"/>
                <w:szCs w:val="22"/>
              </w:rPr>
              <w:t>xterne</w:t>
            </w:r>
            <w:r w:rsidRPr="00A81462">
              <w:rPr>
                <w:rFonts w:ascii="Century Gothic" w:hAnsi="Century Gothic" w:cs="Arial"/>
                <w:color w:val="002060"/>
                <w:sz w:val="22"/>
                <w:szCs w:val="22"/>
              </w:rPr>
              <w:t>n</w:t>
            </w:r>
            <w:r w:rsidR="00CD377C" w:rsidRPr="00A81462">
              <w:rPr>
                <w:rFonts w:ascii="Century Gothic" w:hAnsi="Century Gothic" w:cs="Arial"/>
                <w:color w:val="002060"/>
                <w:sz w:val="22"/>
                <w:szCs w:val="22"/>
              </w:rPr>
              <w:t xml:space="preserve"> kommunale</w:t>
            </w:r>
            <w:r w:rsidRPr="00A81462">
              <w:rPr>
                <w:rFonts w:ascii="Century Gothic" w:hAnsi="Century Gothic" w:cs="Arial"/>
                <w:color w:val="002060"/>
                <w:sz w:val="22"/>
                <w:szCs w:val="22"/>
              </w:rPr>
              <w:t>n</w:t>
            </w:r>
            <w:r w:rsidR="00CD377C" w:rsidRPr="00A81462">
              <w:rPr>
                <w:rFonts w:ascii="Century Gothic" w:hAnsi="Century Gothic" w:cs="Arial"/>
                <w:color w:val="002060"/>
                <w:sz w:val="22"/>
                <w:szCs w:val="22"/>
              </w:rPr>
              <w:t xml:space="preserve"> Beratungsstelle </w:t>
            </w:r>
            <w:r w:rsidRPr="00A81462">
              <w:rPr>
                <w:rFonts w:ascii="Century Gothic" w:hAnsi="Century Gothic" w:cs="Arial"/>
                <w:color w:val="002060"/>
                <w:sz w:val="22"/>
                <w:szCs w:val="22"/>
              </w:rPr>
              <w:t>können die Kinder und Jugendlichen bei allen Fragen anonym um Rat fragen.</w:t>
            </w:r>
          </w:p>
          <w:p w14:paraId="363E37B1" w14:textId="01C615C3" w:rsidR="00CD377C" w:rsidRPr="00A81462" w:rsidRDefault="004851B1" w:rsidP="004851B1">
            <w:pPr>
              <w:pStyle w:val="Kopf-undFuzeilen"/>
              <w:numPr>
                <w:ilvl w:val="0"/>
                <w:numId w:val="10"/>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w:t>
            </w:r>
            <w:r w:rsidR="00CD377C" w:rsidRPr="00A81462">
              <w:rPr>
                <w:rFonts w:ascii="Century Gothic" w:hAnsi="Century Gothic" w:cs="Arial"/>
                <w:color w:val="002060"/>
                <w:sz w:val="22"/>
                <w:szCs w:val="22"/>
              </w:rPr>
              <w:t>Nummer gegen Kummer (116117) Nummer gegen Kummer bietet Kindern</w:t>
            </w:r>
            <w:r w:rsidRPr="00A81462">
              <w:rPr>
                <w:rFonts w:ascii="Century Gothic" w:hAnsi="Century Gothic" w:cs="Arial"/>
                <w:color w:val="002060"/>
                <w:sz w:val="22"/>
                <w:szCs w:val="22"/>
              </w:rPr>
              <w:t xml:space="preserve"> und </w:t>
            </w:r>
            <w:r w:rsidR="00CD377C" w:rsidRPr="00A81462">
              <w:rPr>
                <w:rFonts w:ascii="Century Gothic" w:hAnsi="Century Gothic" w:cs="Arial"/>
                <w:color w:val="002060"/>
                <w:sz w:val="22"/>
                <w:szCs w:val="22"/>
              </w:rPr>
              <w:t xml:space="preserve">Jugendlichen </w:t>
            </w:r>
            <w:r w:rsidRPr="00A81462">
              <w:rPr>
                <w:rFonts w:ascii="Century Gothic" w:hAnsi="Century Gothic" w:cs="Arial"/>
                <w:color w:val="002060"/>
                <w:sz w:val="22"/>
                <w:szCs w:val="22"/>
              </w:rPr>
              <w:t>die Möglichkeit</w:t>
            </w:r>
            <w:r w:rsidR="00CD377C" w:rsidRPr="00A81462">
              <w:rPr>
                <w:rFonts w:ascii="Century Gothic" w:hAnsi="Century Gothic" w:cs="Arial"/>
                <w:color w:val="002060"/>
                <w:sz w:val="22"/>
                <w:szCs w:val="22"/>
              </w:rPr>
              <w:t xml:space="preserve">, sich anonym </w:t>
            </w:r>
            <w:r w:rsidRPr="00A81462">
              <w:rPr>
                <w:rFonts w:ascii="Century Gothic" w:hAnsi="Century Gothic" w:cs="Arial"/>
                <w:color w:val="002060"/>
                <w:sz w:val="22"/>
                <w:szCs w:val="22"/>
              </w:rPr>
              <w:t xml:space="preserve">telefonisch oder per Chat </w:t>
            </w:r>
            <w:r w:rsidR="00CD377C" w:rsidRPr="00A81462">
              <w:rPr>
                <w:rFonts w:ascii="Century Gothic" w:hAnsi="Century Gothic" w:cs="Arial"/>
                <w:color w:val="002060"/>
                <w:sz w:val="22"/>
                <w:szCs w:val="22"/>
              </w:rPr>
              <w:t>Beratung einzuholen.</w:t>
            </w:r>
          </w:p>
          <w:p w14:paraId="3F515679" w14:textId="1753AE2C" w:rsidR="004851B1" w:rsidRPr="00A81462" w:rsidRDefault="004851B1" w:rsidP="004851B1">
            <w:pPr>
              <w:pStyle w:val="Kopf-undFuzeilen"/>
              <w:numPr>
                <w:ilvl w:val="0"/>
                <w:numId w:val="10"/>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t>
            </w:r>
          </w:p>
          <w:p w14:paraId="7EA296C3" w14:textId="2FCFB2FB" w:rsidR="004851B1" w:rsidRPr="00A81462" w:rsidRDefault="004851B1"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Kinder und Jugendlichen werden per Aushang über die Ansprechpersonen informiert. Die Ansprechpersonen finden sich außerdem auf der Homepage der Bibliothek.</w:t>
            </w:r>
          </w:p>
          <w:p w14:paraId="5C4B65D2" w14:textId="77777777" w:rsidR="00CD377C" w:rsidRPr="00A81462" w:rsidRDefault="00CD377C" w:rsidP="00CD377C">
            <w:pPr>
              <w:pStyle w:val="Kopf-undFuzeilen"/>
              <w:spacing w:line="360" w:lineRule="auto"/>
              <w:rPr>
                <w:rFonts w:ascii="Century Gothic" w:hAnsi="Century Gothic" w:cs="Arial"/>
                <w:color w:val="002060"/>
                <w:sz w:val="22"/>
                <w:szCs w:val="22"/>
                <w:u w:val="single"/>
              </w:rPr>
            </w:pPr>
          </w:p>
          <w:p w14:paraId="515DBFC2" w14:textId="77777777" w:rsidR="00CD377C" w:rsidRPr="00A81462" w:rsidRDefault="00CD377C" w:rsidP="00CD377C">
            <w:pPr>
              <w:pStyle w:val="Kopf-undFuzeilen"/>
              <w:spacing w:line="360" w:lineRule="auto"/>
              <w:rPr>
                <w:rFonts w:ascii="Century Gothic" w:hAnsi="Century Gothic" w:cs="Arial"/>
                <w:color w:val="002060"/>
                <w:sz w:val="22"/>
                <w:szCs w:val="22"/>
                <w:u w:val="single"/>
              </w:rPr>
            </w:pPr>
            <w:r w:rsidRPr="00A81462">
              <w:rPr>
                <w:rFonts w:ascii="Century Gothic" w:hAnsi="Century Gothic" w:cs="Arial"/>
                <w:color w:val="002060"/>
                <w:sz w:val="22"/>
                <w:szCs w:val="22"/>
                <w:u w:val="single"/>
              </w:rPr>
              <w:t>Ansprechpersonen für Mitarbeitende und Honorarkräfte</w:t>
            </w:r>
          </w:p>
          <w:p w14:paraId="4D4C14F0" w14:textId="38A482EC" w:rsidR="004851B1" w:rsidRPr="00A81462" w:rsidRDefault="004851B1" w:rsidP="004851B1">
            <w:pPr>
              <w:pStyle w:val="Kopf-undFuzeilen"/>
              <w:numPr>
                <w:ilvl w:val="0"/>
                <w:numId w:val="11"/>
              </w:numPr>
              <w:spacing w:line="360" w:lineRule="auto"/>
              <w:rPr>
                <w:rFonts w:ascii="Century Gothic" w:hAnsi="Century Gothic" w:cs="Arial"/>
                <w:color w:val="002060"/>
                <w:sz w:val="22"/>
                <w:szCs w:val="22"/>
                <w:u w:val="single"/>
              </w:rPr>
            </w:pPr>
            <w:r w:rsidRPr="00A81462">
              <w:rPr>
                <w:rFonts w:ascii="Century Gothic" w:hAnsi="Century Gothic" w:cs="Arial"/>
                <w:color w:val="002060"/>
                <w:sz w:val="22"/>
                <w:szCs w:val="22"/>
              </w:rPr>
              <w:t>Die pädagogischen Mitarbeitenden der Bibliothek sind ansprechbar für die Honorarkräfte und unterstützen bei Unsicherheiten.</w:t>
            </w:r>
          </w:p>
          <w:p w14:paraId="4BC02AAF" w14:textId="71E3E010" w:rsidR="00CD377C" w:rsidRPr="00A81462" w:rsidRDefault="00CD377C" w:rsidP="004851B1">
            <w:pPr>
              <w:pStyle w:val="Kopf-undFuzeilen"/>
              <w:numPr>
                <w:ilvl w:val="0"/>
                <w:numId w:val="11"/>
              </w:numPr>
              <w:spacing w:line="360" w:lineRule="auto"/>
              <w:rPr>
                <w:rFonts w:ascii="Century Gothic" w:hAnsi="Century Gothic" w:cs="Arial"/>
                <w:color w:val="002060"/>
                <w:sz w:val="22"/>
                <w:szCs w:val="22"/>
                <w:u w:val="single"/>
              </w:rPr>
            </w:pPr>
            <w:r w:rsidRPr="00A81462">
              <w:rPr>
                <w:rFonts w:ascii="Century Gothic" w:hAnsi="Century Gothic" w:cs="Arial"/>
                <w:color w:val="002060"/>
                <w:sz w:val="22"/>
                <w:szCs w:val="22"/>
              </w:rPr>
              <w:lastRenderedPageBreak/>
              <w:t xml:space="preserve">Die Leitung der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ist bei Unsicherheiten, Fragen oder Problemen</w:t>
            </w:r>
            <w:r w:rsidR="004851B1" w:rsidRPr="00A81462">
              <w:rPr>
                <w:rFonts w:ascii="Century Gothic" w:hAnsi="Century Gothic" w:cs="Arial"/>
                <w:color w:val="002060"/>
                <w:sz w:val="22"/>
                <w:szCs w:val="22"/>
              </w:rPr>
              <w:t xml:space="preserve"> darüber hinaus</w:t>
            </w:r>
            <w:r w:rsidRPr="00A81462">
              <w:rPr>
                <w:rFonts w:ascii="Century Gothic" w:hAnsi="Century Gothic" w:cs="Arial"/>
                <w:color w:val="002060"/>
                <w:sz w:val="22"/>
                <w:szCs w:val="22"/>
              </w:rPr>
              <w:t xml:space="preserve"> erste Anlaufstelle</w:t>
            </w:r>
            <w:r w:rsidR="004851B1" w:rsidRPr="00A81462">
              <w:rPr>
                <w:rFonts w:ascii="Century Gothic" w:hAnsi="Century Gothic" w:cs="Arial"/>
                <w:color w:val="002060"/>
                <w:sz w:val="22"/>
                <w:szCs w:val="22"/>
              </w:rPr>
              <w:t xml:space="preserve"> für alle Mitarbeitenden sowie die Honorarkräfte</w:t>
            </w:r>
            <w:r w:rsidRPr="00A81462">
              <w:rPr>
                <w:rFonts w:ascii="Century Gothic" w:hAnsi="Century Gothic" w:cs="Arial"/>
                <w:color w:val="002060"/>
                <w:sz w:val="22"/>
                <w:szCs w:val="22"/>
              </w:rPr>
              <w:t>.</w:t>
            </w:r>
          </w:p>
          <w:p w14:paraId="2D1FA4F1" w14:textId="38280B65" w:rsidR="00CD377C" w:rsidRPr="00A81462" w:rsidRDefault="004851B1" w:rsidP="004851B1">
            <w:pPr>
              <w:pStyle w:val="Kopf-undFuzeilen"/>
              <w:numPr>
                <w:ilvl w:val="0"/>
                <w:numId w:val="11"/>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e</w:t>
            </w:r>
            <w:r w:rsidR="00CD377C" w:rsidRPr="00A81462">
              <w:rPr>
                <w:rFonts w:ascii="Century Gothic" w:hAnsi="Century Gothic" w:cs="Arial"/>
                <w:color w:val="002060"/>
                <w:sz w:val="22"/>
                <w:szCs w:val="22"/>
              </w:rPr>
              <w:t>xterne kommunale Beratungsstelle</w:t>
            </w:r>
            <w:r w:rsidRPr="00A81462">
              <w:rPr>
                <w:rFonts w:ascii="Century Gothic" w:hAnsi="Century Gothic" w:cs="Arial"/>
                <w:color w:val="002060"/>
                <w:sz w:val="22"/>
                <w:szCs w:val="22"/>
              </w:rPr>
              <w:t xml:space="preserve"> </w:t>
            </w:r>
            <w:r w:rsidR="00CD377C" w:rsidRPr="00A81462">
              <w:rPr>
                <w:rFonts w:ascii="Century Gothic" w:hAnsi="Century Gothic" w:cs="Arial"/>
                <w:color w:val="002060"/>
                <w:sz w:val="22"/>
                <w:szCs w:val="22"/>
              </w:rPr>
              <w:t>bietet auch für Fachkräfte die Möglichkeit, sich extern beraten zu lassen.</w:t>
            </w:r>
          </w:p>
          <w:p w14:paraId="62FA7559" w14:textId="5C2D704C" w:rsidR="00CD377C" w:rsidRPr="00A81462" w:rsidRDefault="00CD377C" w:rsidP="004851B1">
            <w:pPr>
              <w:pStyle w:val="Kopf-undFuzeilen"/>
              <w:numPr>
                <w:ilvl w:val="0"/>
                <w:numId w:val="11"/>
              </w:numPr>
              <w:spacing w:line="360" w:lineRule="auto"/>
              <w:rPr>
                <w:rFonts w:ascii="Century Gothic" w:hAnsi="Century Gothic" w:cs="Arial"/>
                <w:color w:val="002060"/>
                <w:sz w:val="22"/>
                <w:szCs w:val="22"/>
                <w:u w:val="single"/>
              </w:rPr>
            </w:pPr>
            <w:r w:rsidRPr="00A81462">
              <w:rPr>
                <w:rFonts w:ascii="Century Gothic" w:hAnsi="Century Gothic" w:cs="Arial"/>
                <w:color w:val="002060"/>
                <w:sz w:val="22"/>
                <w:szCs w:val="22"/>
              </w:rPr>
              <w:t>Das Hilfetelefon sexueller Missbrauch (0800-2255530) bietet Fachkräften kostenlos und anonym die Möglichkeit, sich beraten zu lassen.</w:t>
            </w:r>
          </w:p>
          <w:p w14:paraId="263313E2" w14:textId="4FEED69C" w:rsidR="004851B1" w:rsidRPr="00A81462" w:rsidRDefault="004851B1" w:rsidP="004851B1">
            <w:pPr>
              <w:pStyle w:val="Kopf-undFuzeilen"/>
              <w:numPr>
                <w:ilvl w:val="0"/>
                <w:numId w:val="11"/>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t>
            </w:r>
          </w:p>
          <w:p w14:paraId="3D74C481" w14:textId="5E49CB0F"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Mitarbeitenden werden über die Ansprechpersonen zu Beginn ihrer Einstellung </w:t>
            </w:r>
            <w:r w:rsidR="004851B1" w:rsidRPr="00A81462">
              <w:rPr>
                <w:rFonts w:ascii="Century Gothic" w:hAnsi="Century Gothic" w:cs="Arial"/>
                <w:color w:val="002060"/>
                <w:sz w:val="22"/>
                <w:szCs w:val="22"/>
              </w:rPr>
              <w:t>mit dem Schutzkonzept</w:t>
            </w:r>
            <w:r w:rsidRPr="00A81462">
              <w:rPr>
                <w:rFonts w:ascii="Century Gothic" w:hAnsi="Century Gothic" w:cs="Arial"/>
                <w:color w:val="002060"/>
                <w:sz w:val="22"/>
                <w:szCs w:val="22"/>
              </w:rPr>
              <w:t xml:space="preserve"> informiert.</w:t>
            </w:r>
          </w:p>
          <w:p w14:paraId="43A3554A" w14:textId="77777777" w:rsidR="00CD377C" w:rsidRPr="00A81462" w:rsidRDefault="00CD377C" w:rsidP="00CD377C">
            <w:pPr>
              <w:pStyle w:val="Kopf-undFuzeilen"/>
              <w:spacing w:line="360" w:lineRule="auto"/>
              <w:rPr>
                <w:rFonts w:ascii="Century Gothic" w:hAnsi="Century Gothic" w:cs="Arial"/>
                <w:color w:val="002060"/>
                <w:sz w:val="22"/>
                <w:szCs w:val="22"/>
              </w:rPr>
            </w:pPr>
          </w:p>
          <w:p w14:paraId="57EA33B8" w14:textId="3E3535DA" w:rsidR="00CD377C" w:rsidRPr="00A81462" w:rsidRDefault="00CD377C" w:rsidP="004851B1">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Eine Liste aller Ansprechpersonen befindet sich im Anhang zu diesem Konzept.</w:t>
            </w:r>
          </w:p>
        </w:tc>
        <w:tc>
          <w:tcPr>
            <w:tcW w:w="3164" w:type="dxa"/>
          </w:tcPr>
          <w:p w14:paraId="2E169CD0" w14:textId="693684DA" w:rsidR="00CD377C" w:rsidRPr="00A81462" w:rsidRDefault="00CD377C" w:rsidP="00CD377C">
            <w:pPr>
              <w:pStyle w:val="Kopf-undFuzeilen"/>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Gerade bei den Ansprechpersonen muss bereits in der Risiko- und Potenzialanalyse kritisch geprüft werden, ob Ansprechpersonen be</w:t>
            </w:r>
            <w:r w:rsidR="004851B1" w:rsidRPr="00A81462">
              <w:rPr>
                <w:rFonts w:ascii="Century Gothic" w:hAnsi="Century Gothic" w:cs="Arial"/>
                <w:color w:val="002060"/>
                <w:sz w:val="22"/>
                <w:szCs w:val="22"/>
              </w:rPr>
              <w:t>k</w:t>
            </w:r>
            <w:r w:rsidRPr="00A81462">
              <w:rPr>
                <w:rFonts w:ascii="Century Gothic" w:hAnsi="Century Gothic" w:cs="Arial"/>
                <w:color w:val="002060"/>
                <w:sz w:val="22"/>
                <w:szCs w:val="22"/>
              </w:rPr>
              <w:t>annt sind.</w:t>
            </w:r>
          </w:p>
          <w:p w14:paraId="1EBB2D1C" w14:textId="5AED4825" w:rsidR="00CD377C" w:rsidRPr="00A81462" w:rsidRDefault="00CD377C"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Zum anderen sollte hier geprüft werden, wie sichergestellt ist, dass die Kinder</w:t>
            </w:r>
            <w:r w:rsidR="004851B1" w:rsidRPr="00A81462">
              <w:rPr>
                <w:rFonts w:ascii="Century Gothic" w:hAnsi="Century Gothic" w:cs="Arial"/>
                <w:color w:val="002060"/>
                <w:sz w:val="22"/>
                <w:szCs w:val="22"/>
              </w:rPr>
              <w:t xml:space="preserve"> und</w:t>
            </w:r>
            <w:r w:rsidRPr="00A81462">
              <w:rPr>
                <w:rFonts w:ascii="Century Gothic" w:hAnsi="Century Gothic" w:cs="Arial"/>
                <w:color w:val="002060"/>
                <w:sz w:val="22"/>
                <w:szCs w:val="22"/>
              </w:rPr>
              <w:t xml:space="preserve"> Jugendlichen über die Ansprechpersonen informiert </w:t>
            </w:r>
            <w:r w:rsidR="004851B1" w:rsidRPr="00A81462">
              <w:rPr>
                <w:rFonts w:ascii="Century Gothic" w:hAnsi="Century Gothic" w:cs="Arial"/>
                <w:color w:val="002060"/>
                <w:sz w:val="22"/>
                <w:szCs w:val="22"/>
              </w:rPr>
              <w:t>werden</w:t>
            </w:r>
            <w:r w:rsidRPr="00A81462">
              <w:rPr>
                <w:rFonts w:ascii="Century Gothic" w:hAnsi="Century Gothic" w:cs="Arial"/>
                <w:color w:val="002060"/>
                <w:sz w:val="22"/>
                <w:szCs w:val="22"/>
              </w:rPr>
              <w:t xml:space="preserve">. </w:t>
            </w:r>
          </w:p>
          <w:p w14:paraId="5AF4043F" w14:textId="77777777" w:rsidR="00CD377C" w:rsidRPr="00A81462" w:rsidRDefault="00CD377C" w:rsidP="00CD377C">
            <w:pPr>
              <w:spacing w:line="360" w:lineRule="auto"/>
              <w:rPr>
                <w:rFonts w:ascii="Century Gothic" w:hAnsi="Century Gothic" w:cs="Arial"/>
                <w:color w:val="002060"/>
                <w:sz w:val="22"/>
                <w:szCs w:val="22"/>
              </w:rPr>
            </w:pPr>
          </w:p>
          <w:p w14:paraId="784D9CE6" w14:textId="77777777" w:rsidR="004851B1" w:rsidRPr="00A81462" w:rsidRDefault="004851B1" w:rsidP="00CD377C">
            <w:pPr>
              <w:spacing w:line="360" w:lineRule="auto"/>
              <w:rPr>
                <w:rFonts w:ascii="Century Gothic" w:hAnsi="Century Gothic" w:cs="Arial"/>
                <w:color w:val="002060"/>
                <w:sz w:val="22"/>
                <w:szCs w:val="22"/>
              </w:rPr>
            </w:pPr>
          </w:p>
          <w:p w14:paraId="2CD73385" w14:textId="77777777" w:rsidR="004851B1" w:rsidRPr="00A81462" w:rsidRDefault="004851B1" w:rsidP="00CD377C">
            <w:pPr>
              <w:spacing w:line="360" w:lineRule="auto"/>
              <w:rPr>
                <w:rFonts w:ascii="Century Gothic" w:hAnsi="Century Gothic" w:cs="Arial"/>
                <w:color w:val="002060"/>
                <w:sz w:val="22"/>
                <w:szCs w:val="22"/>
              </w:rPr>
            </w:pPr>
          </w:p>
          <w:p w14:paraId="7446FA59" w14:textId="77777777" w:rsidR="004851B1" w:rsidRPr="00A81462" w:rsidRDefault="004851B1" w:rsidP="00CD377C">
            <w:pPr>
              <w:spacing w:line="360" w:lineRule="auto"/>
              <w:rPr>
                <w:rFonts w:ascii="Century Gothic" w:hAnsi="Century Gothic" w:cs="Arial"/>
                <w:color w:val="002060"/>
                <w:sz w:val="22"/>
                <w:szCs w:val="22"/>
              </w:rPr>
            </w:pPr>
          </w:p>
          <w:p w14:paraId="2A42B408" w14:textId="77777777" w:rsidR="003D6FFA" w:rsidRPr="00A81462" w:rsidRDefault="003D6FFA" w:rsidP="00CD377C">
            <w:pPr>
              <w:spacing w:line="360" w:lineRule="auto"/>
              <w:rPr>
                <w:rFonts w:ascii="Century Gothic" w:hAnsi="Century Gothic" w:cs="Arial"/>
                <w:color w:val="002060"/>
                <w:sz w:val="22"/>
                <w:szCs w:val="22"/>
              </w:rPr>
            </w:pPr>
          </w:p>
          <w:p w14:paraId="3D2B83C0" w14:textId="61D7F09A" w:rsidR="00CD377C" w:rsidRPr="00A81462" w:rsidRDefault="00CD377C"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Ansprechpersonen müssen geprüft und angepasst werden. </w:t>
            </w:r>
            <w:r w:rsidR="003D6FFA" w:rsidRPr="00A81462">
              <w:rPr>
                <w:rFonts w:ascii="Century Gothic" w:hAnsi="Century Gothic" w:cs="Arial"/>
                <w:color w:val="002060"/>
                <w:sz w:val="22"/>
                <w:szCs w:val="22"/>
              </w:rPr>
              <w:t>Begrifflichkeiten müssen ebenfalls angepasst werden.</w:t>
            </w:r>
          </w:p>
          <w:p w14:paraId="06116827" w14:textId="77777777" w:rsidR="004851B1" w:rsidRPr="00A81462" w:rsidRDefault="004851B1" w:rsidP="00CD377C">
            <w:pPr>
              <w:spacing w:line="360" w:lineRule="auto"/>
              <w:rPr>
                <w:rFonts w:ascii="Century Gothic" w:hAnsi="Century Gothic" w:cs="Arial"/>
                <w:color w:val="002060"/>
                <w:sz w:val="22"/>
                <w:szCs w:val="22"/>
              </w:rPr>
            </w:pPr>
          </w:p>
          <w:p w14:paraId="64B4EC9B" w14:textId="77777777" w:rsidR="004851B1" w:rsidRPr="00A81462" w:rsidRDefault="004851B1" w:rsidP="00CD377C">
            <w:pPr>
              <w:spacing w:line="360" w:lineRule="auto"/>
              <w:rPr>
                <w:rFonts w:ascii="Century Gothic" w:hAnsi="Century Gothic" w:cs="Arial"/>
                <w:color w:val="002060"/>
                <w:sz w:val="22"/>
                <w:szCs w:val="22"/>
              </w:rPr>
            </w:pPr>
          </w:p>
          <w:p w14:paraId="0DC4CD12" w14:textId="77777777" w:rsidR="004851B1" w:rsidRPr="00A81462" w:rsidRDefault="004851B1" w:rsidP="00CD377C">
            <w:pPr>
              <w:spacing w:line="360" w:lineRule="auto"/>
              <w:rPr>
                <w:rFonts w:ascii="Century Gothic" w:hAnsi="Century Gothic" w:cs="Arial"/>
                <w:color w:val="002060"/>
                <w:sz w:val="22"/>
                <w:szCs w:val="22"/>
              </w:rPr>
            </w:pPr>
          </w:p>
          <w:p w14:paraId="61282A31" w14:textId="77777777" w:rsidR="003D6FFA" w:rsidRPr="00A81462" w:rsidRDefault="003D6FFA" w:rsidP="00CD377C">
            <w:pPr>
              <w:spacing w:line="360" w:lineRule="auto"/>
              <w:rPr>
                <w:rFonts w:ascii="Century Gothic" w:hAnsi="Century Gothic" w:cs="Arial"/>
                <w:color w:val="002060"/>
                <w:sz w:val="22"/>
                <w:szCs w:val="22"/>
              </w:rPr>
            </w:pPr>
          </w:p>
          <w:p w14:paraId="36494C61" w14:textId="77777777" w:rsidR="003D6FFA" w:rsidRPr="00A81462" w:rsidRDefault="003D6FFA" w:rsidP="00CD377C">
            <w:pPr>
              <w:spacing w:line="360" w:lineRule="auto"/>
              <w:rPr>
                <w:rFonts w:ascii="Century Gothic" w:hAnsi="Century Gothic" w:cs="Arial"/>
                <w:color w:val="002060"/>
                <w:sz w:val="22"/>
                <w:szCs w:val="22"/>
              </w:rPr>
            </w:pPr>
          </w:p>
          <w:p w14:paraId="75EA4D99" w14:textId="77777777" w:rsidR="003D6FFA" w:rsidRPr="00A81462" w:rsidRDefault="003D6FFA" w:rsidP="00CD377C">
            <w:pPr>
              <w:spacing w:line="360" w:lineRule="auto"/>
              <w:rPr>
                <w:rFonts w:ascii="Century Gothic" w:hAnsi="Century Gothic" w:cs="Arial"/>
                <w:color w:val="002060"/>
                <w:sz w:val="22"/>
                <w:szCs w:val="22"/>
              </w:rPr>
            </w:pPr>
          </w:p>
          <w:p w14:paraId="4DA030ED" w14:textId="77777777" w:rsidR="003D6FFA" w:rsidRPr="00A81462" w:rsidRDefault="003D6FFA" w:rsidP="00CD377C">
            <w:pPr>
              <w:spacing w:line="360" w:lineRule="auto"/>
              <w:rPr>
                <w:rFonts w:ascii="Century Gothic" w:hAnsi="Century Gothic" w:cs="Arial"/>
                <w:color w:val="002060"/>
                <w:sz w:val="22"/>
                <w:szCs w:val="22"/>
              </w:rPr>
            </w:pPr>
          </w:p>
          <w:p w14:paraId="308C98F0" w14:textId="77777777" w:rsidR="003D6FFA" w:rsidRPr="00A81462" w:rsidRDefault="003D6FFA" w:rsidP="00CD377C">
            <w:pPr>
              <w:spacing w:line="360" w:lineRule="auto"/>
              <w:rPr>
                <w:rFonts w:ascii="Century Gothic" w:hAnsi="Century Gothic" w:cs="Arial"/>
                <w:color w:val="002060"/>
                <w:sz w:val="22"/>
                <w:szCs w:val="22"/>
              </w:rPr>
            </w:pPr>
          </w:p>
          <w:p w14:paraId="0AFB5F48" w14:textId="77777777" w:rsidR="003D6FFA" w:rsidRPr="00A81462" w:rsidRDefault="003D6FFA" w:rsidP="00CD377C">
            <w:pPr>
              <w:spacing w:line="360" w:lineRule="auto"/>
              <w:rPr>
                <w:rFonts w:ascii="Century Gothic" w:hAnsi="Century Gothic" w:cs="Arial"/>
                <w:color w:val="002060"/>
                <w:sz w:val="22"/>
                <w:szCs w:val="22"/>
              </w:rPr>
            </w:pPr>
          </w:p>
          <w:p w14:paraId="7D3598AE" w14:textId="1CD3F8C5" w:rsidR="004851B1" w:rsidRPr="00A81462" w:rsidRDefault="004851B1"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Wenn es eine externe kommunale Beratungsstelle gibt, an die sich die Kinder und Jugendlichen wenden können, sollte diese hier konkret benannt werden.</w:t>
            </w:r>
          </w:p>
          <w:p w14:paraId="1DD9D259" w14:textId="3DA48128" w:rsidR="003D6FFA" w:rsidRPr="00A81462" w:rsidRDefault="003D6FFA"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Das kann beispielsweise eine Stelle vom Jugendamt sein, eine Beratungsstelle eines freien Trägers (bspw. Caritas oder DKSB) etc.</w:t>
            </w:r>
          </w:p>
          <w:p w14:paraId="17BA3327" w14:textId="77777777" w:rsidR="004851B1" w:rsidRPr="00A81462" w:rsidRDefault="004851B1" w:rsidP="00CD377C">
            <w:pPr>
              <w:spacing w:line="360" w:lineRule="auto"/>
              <w:rPr>
                <w:rFonts w:ascii="Century Gothic" w:hAnsi="Century Gothic" w:cs="Arial"/>
                <w:color w:val="002060"/>
                <w:sz w:val="22"/>
                <w:szCs w:val="22"/>
              </w:rPr>
            </w:pPr>
          </w:p>
          <w:p w14:paraId="5A7951CA" w14:textId="77777777" w:rsidR="004851B1" w:rsidRPr="00A81462" w:rsidRDefault="004851B1" w:rsidP="00CD377C">
            <w:pPr>
              <w:spacing w:line="360" w:lineRule="auto"/>
              <w:rPr>
                <w:rFonts w:ascii="Century Gothic" w:hAnsi="Century Gothic" w:cs="Arial"/>
                <w:color w:val="002060"/>
                <w:sz w:val="22"/>
                <w:szCs w:val="22"/>
              </w:rPr>
            </w:pPr>
          </w:p>
          <w:p w14:paraId="6ABD48FD" w14:textId="77777777" w:rsidR="004851B1" w:rsidRPr="00A81462" w:rsidRDefault="004851B1" w:rsidP="00CD377C">
            <w:pPr>
              <w:spacing w:line="360" w:lineRule="auto"/>
              <w:rPr>
                <w:rFonts w:ascii="Century Gothic" w:hAnsi="Century Gothic" w:cs="Arial"/>
                <w:color w:val="002060"/>
                <w:sz w:val="22"/>
                <w:szCs w:val="22"/>
              </w:rPr>
            </w:pPr>
          </w:p>
          <w:p w14:paraId="38D998A0" w14:textId="77777777" w:rsidR="004851B1" w:rsidRPr="00A81462" w:rsidRDefault="004851B1" w:rsidP="00CD377C">
            <w:pPr>
              <w:spacing w:line="360" w:lineRule="auto"/>
              <w:rPr>
                <w:rFonts w:ascii="Century Gothic" w:hAnsi="Century Gothic" w:cs="Arial"/>
                <w:color w:val="002060"/>
                <w:sz w:val="22"/>
                <w:szCs w:val="22"/>
              </w:rPr>
            </w:pPr>
          </w:p>
          <w:p w14:paraId="1E6AE900" w14:textId="77777777" w:rsidR="004851B1" w:rsidRPr="00A81462" w:rsidRDefault="004851B1" w:rsidP="00CD377C">
            <w:pPr>
              <w:spacing w:line="360" w:lineRule="auto"/>
              <w:rPr>
                <w:rFonts w:ascii="Century Gothic" w:hAnsi="Century Gothic" w:cs="Arial"/>
                <w:color w:val="002060"/>
                <w:sz w:val="22"/>
                <w:szCs w:val="22"/>
              </w:rPr>
            </w:pPr>
          </w:p>
          <w:p w14:paraId="7860D0B2" w14:textId="77777777" w:rsidR="004851B1" w:rsidRPr="00A81462" w:rsidRDefault="004851B1" w:rsidP="00CD377C">
            <w:pPr>
              <w:spacing w:line="360" w:lineRule="auto"/>
              <w:rPr>
                <w:rFonts w:ascii="Century Gothic" w:hAnsi="Century Gothic" w:cs="Arial"/>
                <w:color w:val="002060"/>
                <w:sz w:val="22"/>
                <w:szCs w:val="22"/>
              </w:rPr>
            </w:pPr>
          </w:p>
          <w:p w14:paraId="09346817" w14:textId="77777777" w:rsidR="004851B1" w:rsidRPr="00A81462" w:rsidRDefault="004851B1" w:rsidP="00CD377C">
            <w:pPr>
              <w:spacing w:line="360" w:lineRule="auto"/>
              <w:rPr>
                <w:rFonts w:ascii="Century Gothic" w:hAnsi="Century Gothic" w:cs="Arial"/>
                <w:color w:val="002060"/>
                <w:sz w:val="22"/>
                <w:szCs w:val="22"/>
              </w:rPr>
            </w:pPr>
          </w:p>
          <w:p w14:paraId="57DD7CE7" w14:textId="77777777" w:rsidR="004851B1" w:rsidRPr="00A81462" w:rsidRDefault="004851B1" w:rsidP="00CD377C">
            <w:pPr>
              <w:spacing w:line="360" w:lineRule="auto"/>
              <w:rPr>
                <w:rFonts w:ascii="Century Gothic" w:hAnsi="Century Gothic" w:cs="Arial"/>
                <w:color w:val="002060"/>
                <w:sz w:val="22"/>
                <w:szCs w:val="22"/>
              </w:rPr>
            </w:pPr>
          </w:p>
          <w:p w14:paraId="106FAE04" w14:textId="77777777" w:rsidR="004851B1" w:rsidRPr="00A81462" w:rsidRDefault="004851B1" w:rsidP="00CD377C">
            <w:pPr>
              <w:spacing w:line="360" w:lineRule="auto"/>
              <w:rPr>
                <w:rFonts w:ascii="Century Gothic" w:hAnsi="Century Gothic" w:cs="Arial"/>
                <w:color w:val="002060"/>
                <w:sz w:val="22"/>
                <w:szCs w:val="22"/>
              </w:rPr>
            </w:pPr>
          </w:p>
          <w:p w14:paraId="184FB528" w14:textId="77777777" w:rsidR="004851B1" w:rsidRPr="00A81462" w:rsidRDefault="004851B1" w:rsidP="00CD377C">
            <w:pPr>
              <w:spacing w:line="360" w:lineRule="auto"/>
              <w:rPr>
                <w:rFonts w:ascii="Century Gothic" w:hAnsi="Century Gothic" w:cs="Arial"/>
                <w:color w:val="002060"/>
                <w:sz w:val="22"/>
                <w:szCs w:val="22"/>
              </w:rPr>
            </w:pPr>
          </w:p>
          <w:p w14:paraId="34E69DF4" w14:textId="77777777" w:rsidR="004851B1" w:rsidRPr="00A81462" w:rsidRDefault="004851B1" w:rsidP="00CD377C">
            <w:pPr>
              <w:spacing w:line="360" w:lineRule="auto"/>
              <w:rPr>
                <w:rFonts w:ascii="Century Gothic" w:hAnsi="Century Gothic" w:cs="Arial"/>
                <w:color w:val="002060"/>
                <w:sz w:val="22"/>
                <w:szCs w:val="22"/>
              </w:rPr>
            </w:pPr>
          </w:p>
          <w:p w14:paraId="4113987C" w14:textId="77777777" w:rsidR="004851B1" w:rsidRPr="00A81462" w:rsidRDefault="004851B1" w:rsidP="00CD377C">
            <w:pPr>
              <w:spacing w:line="360" w:lineRule="auto"/>
              <w:rPr>
                <w:rFonts w:ascii="Century Gothic" w:hAnsi="Century Gothic" w:cs="Arial"/>
                <w:color w:val="002060"/>
                <w:sz w:val="22"/>
                <w:szCs w:val="22"/>
              </w:rPr>
            </w:pPr>
          </w:p>
          <w:p w14:paraId="156E9C53" w14:textId="77777777" w:rsidR="004851B1" w:rsidRPr="00A81462" w:rsidRDefault="004851B1" w:rsidP="00CD377C">
            <w:pPr>
              <w:spacing w:line="360" w:lineRule="auto"/>
              <w:rPr>
                <w:rFonts w:ascii="Century Gothic" w:hAnsi="Century Gothic" w:cs="Arial"/>
                <w:color w:val="002060"/>
                <w:sz w:val="22"/>
                <w:szCs w:val="22"/>
              </w:rPr>
            </w:pPr>
          </w:p>
          <w:p w14:paraId="0FED401F" w14:textId="77777777" w:rsidR="004851B1" w:rsidRPr="00A81462" w:rsidRDefault="004851B1" w:rsidP="00CD377C">
            <w:pPr>
              <w:spacing w:line="360" w:lineRule="auto"/>
              <w:rPr>
                <w:rFonts w:ascii="Century Gothic" w:hAnsi="Century Gothic" w:cs="Arial"/>
                <w:color w:val="002060"/>
                <w:sz w:val="22"/>
                <w:szCs w:val="22"/>
              </w:rPr>
            </w:pPr>
          </w:p>
          <w:p w14:paraId="6BE549A6" w14:textId="77777777" w:rsidR="004851B1" w:rsidRPr="00A81462" w:rsidRDefault="004851B1" w:rsidP="00CD377C">
            <w:pPr>
              <w:spacing w:line="360" w:lineRule="auto"/>
              <w:rPr>
                <w:rFonts w:ascii="Century Gothic" w:hAnsi="Century Gothic" w:cs="Arial"/>
                <w:color w:val="002060"/>
                <w:sz w:val="22"/>
                <w:szCs w:val="22"/>
              </w:rPr>
            </w:pPr>
          </w:p>
          <w:p w14:paraId="0C5B9A69" w14:textId="77777777" w:rsidR="004851B1" w:rsidRPr="00A81462" w:rsidRDefault="004851B1" w:rsidP="00CD377C">
            <w:pPr>
              <w:spacing w:line="360" w:lineRule="auto"/>
              <w:rPr>
                <w:rFonts w:ascii="Century Gothic" w:hAnsi="Century Gothic" w:cs="Arial"/>
                <w:color w:val="002060"/>
                <w:sz w:val="22"/>
                <w:szCs w:val="22"/>
              </w:rPr>
            </w:pPr>
          </w:p>
          <w:p w14:paraId="4F2574D4" w14:textId="0678FA20" w:rsidR="004851B1" w:rsidRPr="00A81462" w:rsidRDefault="004851B1"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Weitere Ansprechpersonen für Mitarbeitende könnten beispielsweise der Personal- und Betriebsrat sein.</w:t>
            </w:r>
          </w:p>
          <w:p w14:paraId="4ECF0D3C" w14:textId="1A5FCD88" w:rsidR="00CD377C" w:rsidRPr="00A81462" w:rsidRDefault="00CD377C" w:rsidP="004851B1">
            <w:pPr>
              <w:spacing w:line="360" w:lineRule="auto"/>
              <w:rPr>
                <w:rFonts w:ascii="Century Gothic" w:hAnsi="Century Gothic" w:cs="Arial"/>
                <w:color w:val="002060"/>
                <w:sz w:val="22"/>
                <w:szCs w:val="22"/>
              </w:rPr>
            </w:pPr>
          </w:p>
        </w:tc>
      </w:tr>
      <w:tr w:rsidR="00A81462" w:rsidRPr="00A81462" w14:paraId="6B4CD424" w14:textId="77777777" w:rsidTr="004851B1">
        <w:tc>
          <w:tcPr>
            <w:tcW w:w="5898" w:type="dxa"/>
            <w:tcBorders>
              <w:bottom w:val="single" w:sz="4" w:space="0" w:color="auto"/>
            </w:tcBorders>
            <w:shd w:val="clear" w:color="auto" w:fill="E7E6E6" w:themeFill="background2"/>
          </w:tcPr>
          <w:p w14:paraId="47C8ABDE" w14:textId="284E4B85" w:rsidR="004851B1" w:rsidRPr="00A81462" w:rsidRDefault="004851B1"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Umgang mit Beschwerden</w:t>
            </w:r>
          </w:p>
        </w:tc>
        <w:tc>
          <w:tcPr>
            <w:tcW w:w="3164" w:type="dxa"/>
            <w:tcBorders>
              <w:bottom w:val="single" w:sz="4" w:space="0" w:color="auto"/>
            </w:tcBorders>
            <w:shd w:val="clear" w:color="auto" w:fill="E7E6E6" w:themeFill="background2"/>
          </w:tcPr>
          <w:p w14:paraId="78763E9C" w14:textId="77777777" w:rsidR="004851B1" w:rsidRPr="00A81462" w:rsidRDefault="004851B1">
            <w:pPr>
              <w:rPr>
                <w:rFonts w:ascii="Century Gothic" w:hAnsi="Century Gothic" w:cs="Arial"/>
                <w:color w:val="002060"/>
                <w:sz w:val="22"/>
                <w:szCs w:val="22"/>
              </w:rPr>
            </w:pPr>
          </w:p>
        </w:tc>
      </w:tr>
      <w:tr w:rsidR="00A81462" w:rsidRPr="00A81462" w14:paraId="488509FB" w14:textId="77777777" w:rsidTr="004851B1">
        <w:tc>
          <w:tcPr>
            <w:tcW w:w="5898" w:type="dxa"/>
          </w:tcPr>
          <w:p w14:paraId="5B5EBE8C" w14:textId="46E998EB" w:rsidR="004851B1" w:rsidRPr="00A81462" w:rsidRDefault="004851B1" w:rsidP="004851B1">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Auch wenn jede Beschwerde individuell zu betrachten ist und einen individuellen Umgang braucht, gibt es einige Regeln, an die sich alle halten: </w:t>
            </w:r>
          </w:p>
          <w:p w14:paraId="5CC0F5C0" w14:textId="77777777" w:rsidR="004851B1" w:rsidRPr="00A81462" w:rsidRDefault="004851B1" w:rsidP="004851B1">
            <w:pPr>
              <w:pStyle w:val="Kopf-undFuzeilen"/>
              <w:numPr>
                <w:ilvl w:val="0"/>
                <w:numId w:val="9"/>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Jede Beschwerde wird ernst genommen.</w:t>
            </w:r>
          </w:p>
          <w:p w14:paraId="71A09F03" w14:textId="31072CC9" w:rsidR="004851B1" w:rsidRPr="00A81462" w:rsidRDefault="004851B1" w:rsidP="004851B1">
            <w:pPr>
              <w:pStyle w:val="Kopf-undFuzeilen"/>
              <w:numPr>
                <w:ilvl w:val="0"/>
                <w:numId w:val="9"/>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Beschwerde wird vertraulich behandelt. Die angesprochene Person informiert die ratsuchende Person im Vorfeld darüber, wenn sie weitere Personen in den Prozess einbezieht. </w:t>
            </w:r>
          </w:p>
          <w:p w14:paraId="09E7DC2B" w14:textId="77777777" w:rsidR="004851B1" w:rsidRPr="00A81462" w:rsidRDefault="004851B1" w:rsidP="004851B1">
            <w:pPr>
              <w:pStyle w:val="Kopf-undFuzeilen"/>
              <w:numPr>
                <w:ilvl w:val="0"/>
                <w:numId w:val="9"/>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Jede Beschwerde wird dokumentiert. Ein Dokumentationsbogen ist diesem Konzept angehängt.</w:t>
            </w:r>
          </w:p>
          <w:p w14:paraId="1BFD760E" w14:textId="6B49D11B" w:rsidR="004851B1" w:rsidRPr="00A81462" w:rsidRDefault="004851B1" w:rsidP="004851B1">
            <w:pPr>
              <w:pStyle w:val="Kopf-undFuzeilen"/>
              <w:numPr>
                <w:ilvl w:val="0"/>
                <w:numId w:val="9"/>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Leitung wird über jede Beschwerde informiert.</w:t>
            </w:r>
          </w:p>
        </w:tc>
        <w:tc>
          <w:tcPr>
            <w:tcW w:w="3164" w:type="dxa"/>
          </w:tcPr>
          <w:p w14:paraId="65A6BBF1" w14:textId="77777777" w:rsidR="004851B1" w:rsidRPr="00A81462" w:rsidRDefault="004851B1">
            <w:pPr>
              <w:rPr>
                <w:rFonts w:ascii="Century Gothic" w:hAnsi="Century Gothic" w:cs="Arial"/>
                <w:color w:val="002060"/>
                <w:sz w:val="22"/>
                <w:szCs w:val="22"/>
              </w:rPr>
            </w:pPr>
          </w:p>
        </w:tc>
      </w:tr>
      <w:tr w:rsidR="00A81462" w:rsidRPr="00A81462" w14:paraId="72FC7EFD" w14:textId="77777777" w:rsidTr="0044009C">
        <w:tc>
          <w:tcPr>
            <w:tcW w:w="5898" w:type="dxa"/>
            <w:shd w:val="clear" w:color="auto" w:fill="E7E6E6" w:themeFill="background2"/>
          </w:tcPr>
          <w:p w14:paraId="0B842A77" w14:textId="39E6AABA" w:rsidR="00CD377C" w:rsidRPr="00A81462" w:rsidRDefault="002659BE"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Handlungsleitfaden</w:t>
            </w:r>
          </w:p>
        </w:tc>
        <w:tc>
          <w:tcPr>
            <w:tcW w:w="3164" w:type="dxa"/>
            <w:shd w:val="clear" w:color="auto" w:fill="E7E6E6" w:themeFill="background2"/>
          </w:tcPr>
          <w:p w14:paraId="685DD68B" w14:textId="77777777" w:rsidR="00CD377C" w:rsidRPr="00A81462" w:rsidRDefault="00CD377C">
            <w:pPr>
              <w:rPr>
                <w:rFonts w:ascii="Century Gothic" w:hAnsi="Century Gothic" w:cs="Arial"/>
                <w:color w:val="002060"/>
                <w:sz w:val="22"/>
                <w:szCs w:val="22"/>
              </w:rPr>
            </w:pPr>
          </w:p>
        </w:tc>
      </w:tr>
      <w:tr w:rsidR="00A81462" w:rsidRPr="00A81462" w14:paraId="7C25A139" w14:textId="77777777" w:rsidTr="0044009C">
        <w:tc>
          <w:tcPr>
            <w:tcW w:w="5898" w:type="dxa"/>
          </w:tcPr>
          <w:p w14:paraId="4A76EDFE" w14:textId="1AF9AEA8"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Auch wenn dieses Schutzkonzept in erster Linie den Anspruch hat, präventiv zu wirken, so kann es doch zu Situationen kommen, in denen wir eingreifen müssen. Insbesondere die Mitarbeitenden und Honorarkräfte stellt eine Vermutung oder die Kenntnis über einen Vorfall vor eine besondere Herausforderung. Für diese Fälle soll folgender </w:t>
            </w:r>
            <w:r w:rsidR="002659BE" w:rsidRPr="00A81462">
              <w:rPr>
                <w:rFonts w:ascii="Century Gothic" w:hAnsi="Century Gothic" w:cs="Arial"/>
                <w:color w:val="002060"/>
                <w:sz w:val="22"/>
                <w:szCs w:val="22"/>
              </w:rPr>
              <w:t>Handlungsleitfaden</w:t>
            </w:r>
            <w:r w:rsidRPr="00A81462">
              <w:rPr>
                <w:rFonts w:ascii="Century Gothic" w:hAnsi="Century Gothic" w:cs="Arial"/>
                <w:color w:val="002060"/>
                <w:sz w:val="22"/>
                <w:szCs w:val="22"/>
              </w:rPr>
              <w:t xml:space="preserve"> Orientierung und Sicherheit geben:</w:t>
            </w:r>
          </w:p>
          <w:p w14:paraId="4F9516D1" w14:textId="77777777" w:rsidR="00CD377C" w:rsidRPr="00A81462" w:rsidRDefault="00CD377C" w:rsidP="00CD377C">
            <w:pPr>
              <w:pStyle w:val="Kopf-undFuzeilen"/>
              <w:numPr>
                <w:ilvl w:val="0"/>
                <w:numId w:val="12"/>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Ruhe bewahren </w:t>
            </w:r>
          </w:p>
          <w:p w14:paraId="25993F32" w14:textId="77777777" w:rsidR="00CD377C" w:rsidRPr="00A81462" w:rsidRDefault="00CD377C" w:rsidP="00CD377C">
            <w:pPr>
              <w:pStyle w:val="Kopf-undFuzeilen"/>
              <w:spacing w:line="360" w:lineRule="auto"/>
              <w:ind w:left="720"/>
              <w:rPr>
                <w:rFonts w:ascii="Century Gothic" w:hAnsi="Century Gothic" w:cs="Arial"/>
                <w:color w:val="002060"/>
                <w:sz w:val="22"/>
                <w:szCs w:val="22"/>
              </w:rPr>
            </w:pPr>
            <w:r w:rsidRPr="00A81462">
              <w:rPr>
                <w:rFonts w:ascii="Century Gothic" w:hAnsi="Century Gothic" w:cs="Arial"/>
                <w:color w:val="002060"/>
                <w:sz w:val="22"/>
                <w:szCs w:val="22"/>
              </w:rPr>
              <w:t>Auch wenn es manchmal schwierig wirkt: wenn wir Ruhe bewahren, vermeiden wir eventuell überstürzte Reaktionen.</w:t>
            </w:r>
          </w:p>
          <w:p w14:paraId="031A30E4" w14:textId="77777777" w:rsidR="00CD377C" w:rsidRPr="00A81462" w:rsidRDefault="00CD377C" w:rsidP="00CD377C">
            <w:pPr>
              <w:pStyle w:val="Kopf-undFuzeilen"/>
              <w:numPr>
                <w:ilvl w:val="0"/>
                <w:numId w:val="12"/>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Zuhören und Glauben schenken</w:t>
            </w:r>
          </w:p>
          <w:p w14:paraId="1ED2587F" w14:textId="77777777" w:rsidR="00CD377C" w:rsidRPr="00A81462" w:rsidRDefault="00CD377C" w:rsidP="00CD377C">
            <w:pPr>
              <w:pStyle w:val="Kopf-undFuzeilen"/>
              <w:spacing w:line="360" w:lineRule="auto"/>
              <w:ind w:left="720"/>
              <w:rPr>
                <w:rFonts w:ascii="Century Gothic" w:hAnsi="Century Gothic" w:cs="Arial"/>
                <w:color w:val="002060"/>
                <w:sz w:val="22"/>
                <w:szCs w:val="22"/>
              </w:rPr>
            </w:pPr>
            <w:r w:rsidRPr="00A81462">
              <w:rPr>
                <w:rFonts w:ascii="Century Gothic" w:hAnsi="Century Gothic" w:cs="Arial"/>
                <w:color w:val="002060"/>
                <w:sz w:val="22"/>
                <w:szCs w:val="22"/>
              </w:rPr>
              <w:t xml:space="preserve">Bei einem Erstgespräch bzw. der ersten Schilderung eines Vorfalls müssen wir nicht herausfinden, ob das Geschilderte der Wahrheit entspricht oder nicht. Wichtig ist vor allem: </w:t>
            </w:r>
          </w:p>
          <w:p w14:paraId="0699C66D" w14:textId="16CB0B4E" w:rsidR="00CD377C" w:rsidRPr="00A81462" w:rsidRDefault="00CD377C" w:rsidP="00A81462">
            <w:pPr>
              <w:pStyle w:val="Kopf-undFuzeilen"/>
              <w:numPr>
                <w:ilvl w:val="1"/>
                <w:numId w:val="34"/>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Sich Zeit nehmen</w:t>
            </w:r>
          </w:p>
          <w:p w14:paraId="545DF640" w14:textId="70E9E0BE" w:rsidR="00CD377C" w:rsidRPr="00A81462" w:rsidRDefault="00CD377C" w:rsidP="00A81462">
            <w:pPr>
              <w:pStyle w:val="Kopf-undFuzeilen"/>
              <w:numPr>
                <w:ilvl w:val="1"/>
                <w:numId w:val="34"/>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Zuhören</w:t>
            </w:r>
          </w:p>
          <w:p w14:paraId="33BCC6FF" w14:textId="7569812E" w:rsidR="00CD377C" w:rsidRPr="00A81462" w:rsidRDefault="00CD377C" w:rsidP="00A81462">
            <w:pPr>
              <w:pStyle w:val="Kopf-undFuzeilen"/>
              <w:numPr>
                <w:ilvl w:val="1"/>
                <w:numId w:val="34"/>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Betroffene ernst nehmen</w:t>
            </w:r>
          </w:p>
          <w:p w14:paraId="6C2B04FE" w14:textId="22D26D51" w:rsidR="00CD377C" w:rsidRPr="00A81462" w:rsidRDefault="00CD377C" w:rsidP="00A81462">
            <w:pPr>
              <w:pStyle w:val="Kopf-undFuzeilen"/>
              <w:numPr>
                <w:ilvl w:val="1"/>
                <w:numId w:val="34"/>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Glauben schenken</w:t>
            </w:r>
          </w:p>
          <w:p w14:paraId="496B74BE" w14:textId="4261A406" w:rsidR="00CD377C" w:rsidRPr="00A81462" w:rsidRDefault="00CD377C" w:rsidP="00A81462">
            <w:pPr>
              <w:pStyle w:val="Kopf-undFuzeilen"/>
              <w:numPr>
                <w:ilvl w:val="1"/>
                <w:numId w:val="34"/>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Nur notwendige Rückfragen stellen</w:t>
            </w:r>
          </w:p>
          <w:p w14:paraId="3A6A693A" w14:textId="77777777" w:rsidR="00CD377C" w:rsidRPr="00A81462" w:rsidRDefault="00CD377C" w:rsidP="00CD377C">
            <w:pPr>
              <w:pStyle w:val="Kopf-undFuzeilen"/>
              <w:numPr>
                <w:ilvl w:val="0"/>
                <w:numId w:val="12"/>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Prüfen: Gibt es Bedarf zum sofortigen Handeln?</w:t>
            </w:r>
          </w:p>
          <w:p w14:paraId="1F53A57F" w14:textId="4DFBE1E4" w:rsidR="00CD377C" w:rsidRPr="00A81462" w:rsidRDefault="00CD377C" w:rsidP="00CD377C">
            <w:pPr>
              <w:pStyle w:val="Kopf-undFuzeilen"/>
              <w:spacing w:line="360" w:lineRule="auto"/>
              <w:ind w:left="720"/>
              <w:rPr>
                <w:rFonts w:ascii="Century Gothic" w:hAnsi="Century Gothic" w:cs="Arial"/>
                <w:color w:val="002060"/>
                <w:sz w:val="22"/>
                <w:szCs w:val="22"/>
              </w:rPr>
            </w:pPr>
            <w:r w:rsidRPr="00A81462">
              <w:rPr>
                <w:rFonts w:ascii="Century Gothic" w:hAnsi="Century Gothic" w:cs="Arial"/>
                <w:color w:val="002060"/>
                <w:sz w:val="22"/>
                <w:szCs w:val="22"/>
              </w:rPr>
              <w:t xml:space="preserve">In den meisten Fällen ist es nicht notwendig, unmittelbar zu handeln. Dennoch kann es Situationen geben, die ein direktes Eingreifen erfordern (die betroffene Person muss von der verdächtigten Person getrennt werden; akute Kindeswohlgefährdung, …). Sollte es die Situation erfordern, müssen wir </w:t>
            </w:r>
            <w:r w:rsidRPr="00A81462">
              <w:rPr>
                <w:rFonts w:ascii="Century Gothic" w:hAnsi="Century Gothic" w:cs="Arial"/>
                <w:color w:val="002060"/>
                <w:sz w:val="22"/>
                <w:szCs w:val="22"/>
              </w:rPr>
              <w:lastRenderedPageBreak/>
              <w:t>unmittelbar handeln. In diesem Fall sollte zunächst eine der Ansprechpersonen informiert und um Rat gefragt werden. Sind diese nicht erreichbar, sollte die Notfallnummer des Jugendamts</w:t>
            </w:r>
            <w:r w:rsidR="002659BE" w:rsidRPr="00A81462">
              <w:rPr>
                <w:rFonts w:ascii="Century Gothic" w:hAnsi="Century Gothic" w:cs="Arial"/>
                <w:color w:val="002060"/>
                <w:sz w:val="22"/>
                <w:szCs w:val="22"/>
              </w:rPr>
              <w:t xml:space="preserve"> (XXX)</w:t>
            </w:r>
            <w:r w:rsidRPr="00A81462">
              <w:rPr>
                <w:rFonts w:ascii="Century Gothic" w:hAnsi="Century Gothic" w:cs="Arial"/>
                <w:color w:val="002060"/>
                <w:sz w:val="22"/>
                <w:szCs w:val="22"/>
              </w:rPr>
              <w:t xml:space="preserve"> </w:t>
            </w:r>
            <w:r w:rsidR="002659BE" w:rsidRPr="00A81462">
              <w:rPr>
                <w:rFonts w:ascii="Century Gothic" w:hAnsi="Century Gothic" w:cs="Arial"/>
                <w:color w:val="002060"/>
                <w:sz w:val="22"/>
                <w:szCs w:val="22"/>
              </w:rPr>
              <w:t xml:space="preserve">oder die Polizei (110) </w:t>
            </w:r>
            <w:r w:rsidRPr="00A81462">
              <w:rPr>
                <w:rFonts w:ascii="Century Gothic" w:hAnsi="Century Gothic" w:cs="Arial"/>
                <w:color w:val="002060"/>
                <w:sz w:val="22"/>
                <w:szCs w:val="22"/>
              </w:rPr>
              <w:t xml:space="preserve">kontaktiert werden. </w:t>
            </w:r>
          </w:p>
          <w:p w14:paraId="6700C14A" w14:textId="77777777" w:rsidR="00CD377C" w:rsidRPr="00A81462" w:rsidRDefault="00CD377C" w:rsidP="00CD377C">
            <w:pPr>
              <w:pStyle w:val="Kopf-undFuzeilen"/>
              <w:numPr>
                <w:ilvl w:val="0"/>
                <w:numId w:val="12"/>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Dokumentieren</w:t>
            </w:r>
          </w:p>
          <w:p w14:paraId="23043104" w14:textId="77777777" w:rsidR="00CD377C" w:rsidRPr="00A81462" w:rsidRDefault="00CD377C" w:rsidP="00CD377C">
            <w:pPr>
              <w:pStyle w:val="Kopf-undFuzeilen"/>
              <w:spacing w:line="360" w:lineRule="auto"/>
              <w:ind w:left="720"/>
              <w:rPr>
                <w:rFonts w:ascii="Century Gothic" w:hAnsi="Century Gothic" w:cs="Arial"/>
                <w:color w:val="002060"/>
                <w:sz w:val="22"/>
                <w:szCs w:val="22"/>
              </w:rPr>
            </w:pPr>
            <w:r w:rsidRPr="00A81462">
              <w:rPr>
                <w:rFonts w:ascii="Century Gothic" w:hAnsi="Century Gothic" w:cs="Arial"/>
                <w:color w:val="002060"/>
                <w:sz w:val="22"/>
                <w:szCs w:val="22"/>
              </w:rPr>
              <w:t>Wichtig für den weiteren Verlauf ist es, alle beobachteten Situationen oder das Erzählte aufzuschreiben. So vermeiden wir, dass wichtige Informationen verloren gehen.</w:t>
            </w:r>
          </w:p>
          <w:p w14:paraId="72D926F7" w14:textId="478B8845" w:rsidR="00CD377C" w:rsidRPr="00A81462" w:rsidRDefault="00CD377C" w:rsidP="00CD377C">
            <w:pPr>
              <w:pStyle w:val="Kopf-undFuzeilen"/>
              <w:numPr>
                <w:ilvl w:val="0"/>
                <w:numId w:val="12"/>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Informieren der Leitung</w:t>
            </w:r>
          </w:p>
          <w:p w14:paraId="48D668E2" w14:textId="5B1F6673" w:rsidR="00CD377C" w:rsidRPr="00A81462" w:rsidRDefault="00CD377C" w:rsidP="002659BE">
            <w:pPr>
              <w:pStyle w:val="Kopf-undFuzeilen"/>
              <w:spacing w:line="360" w:lineRule="auto"/>
              <w:ind w:left="720"/>
              <w:rPr>
                <w:rFonts w:ascii="Century Gothic" w:hAnsi="Century Gothic" w:cs="Arial"/>
                <w:color w:val="002060"/>
                <w:sz w:val="22"/>
                <w:szCs w:val="22"/>
              </w:rPr>
            </w:pPr>
            <w:r w:rsidRPr="00A81462">
              <w:rPr>
                <w:rFonts w:ascii="Century Gothic" w:hAnsi="Century Gothic" w:cs="Arial"/>
                <w:color w:val="002060"/>
                <w:sz w:val="22"/>
                <w:szCs w:val="22"/>
              </w:rPr>
              <w:t>Die Leitung ist verantwortlich für die weitere Begleitung des Prozesses und nimmt Kontakt zur betroffenen Person auf. Sie trifft die Entscheidung, wie mit dem Vorfall weiter umgegangen wird und welche weiteren Personen ggf. informiert werden müssen. Sie trifft ebenfalls die Entscheidung, ob sie sich selbst professionelle Beratung durch eine externe Fachberatungsstelle sucht.</w:t>
            </w:r>
          </w:p>
        </w:tc>
        <w:tc>
          <w:tcPr>
            <w:tcW w:w="3164" w:type="dxa"/>
          </w:tcPr>
          <w:p w14:paraId="410165DB" w14:textId="77777777" w:rsidR="00CD377C" w:rsidRPr="00A81462" w:rsidRDefault="00CD377C">
            <w:pPr>
              <w:rPr>
                <w:rFonts w:ascii="Century Gothic" w:hAnsi="Century Gothic" w:cs="Arial"/>
                <w:color w:val="002060"/>
                <w:sz w:val="22"/>
                <w:szCs w:val="22"/>
              </w:rPr>
            </w:pPr>
          </w:p>
          <w:p w14:paraId="30ACF07C" w14:textId="77777777" w:rsidR="00CD377C" w:rsidRPr="00A81462" w:rsidRDefault="00CD377C">
            <w:pPr>
              <w:rPr>
                <w:rFonts w:ascii="Century Gothic" w:hAnsi="Century Gothic" w:cs="Arial"/>
                <w:color w:val="002060"/>
                <w:sz w:val="22"/>
                <w:szCs w:val="22"/>
              </w:rPr>
            </w:pPr>
          </w:p>
          <w:p w14:paraId="121D5C36" w14:textId="77777777" w:rsidR="00CD377C" w:rsidRPr="00A81462" w:rsidRDefault="00CD377C">
            <w:pPr>
              <w:rPr>
                <w:rFonts w:ascii="Century Gothic" w:hAnsi="Century Gothic" w:cs="Arial"/>
                <w:color w:val="002060"/>
                <w:sz w:val="22"/>
                <w:szCs w:val="22"/>
              </w:rPr>
            </w:pPr>
          </w:p>
          <w:p w14:paraId="40E5AACC" w14:textId="77777777" w:rsidR="002659BE" w:rsidRPr="00A81462" w:rsidRDefault="002659BE">
            <w:pPr>
              <w:rPr>
                <w:rFonts w:ascii="Century Gothic" w:hAnsi="Century Gothic" w:cs="Arial"/>
                <w:color w:val="002060"/>
                <w:sz w:val="22"/>
                <w:szCs w:val="22"/>
              </w:rPr>
            </w:pPr>
          </w:p>
          <w:p w14:paraId="43C79F4C" w14:textId="77777777" w:rsidR="002659BE" w:rsidRPr="00A81462" w:rsidRDefault="002659BE">
            <w:pPr>
              <w:rPr>
                <w:rFonts w:ascii="Century Gothic" w:hAnsi="Century Gothic" w:cs="Arial"/>
                <w:color w:val="002060"/>
                <w:sz w:val="22"/>
                <w:szCs w:val="22"/>
              </w:rPr>
            </w:pPr>
          </w:p>
          <w:p w14:paraId="42B1E920" w14:textId="77777777" w:rsidR="002659BE" w:rsidRPr="00A81462" w:rsidRDefault="002659BE">
            <w:pPr>
              <w:rPr>
                <w:rFonts w:ascii="Century Gothic" w:hAnsi="Century Gothic" w:cs="Arial"/>
                <w:color w:val="002060"/>
                <w:sz w:val="22"/>
                <w:szCs w:val="22"/>
              </w:rPr>
            </w:pPr>
          </w:p>
          <w:p w14:paraId="1C980A75" w14:textId="77777777" w:rsidR="002659BE" w:rsidRPr="00A81462" w:rsidRDefault="002659BE">
            <w:pPr>
              <w:rPr>
                <w:rFonts w:ascii="Century Gothic" w:hAnsi="Century Gothic" w:cs="Arial"/>
                <w:color w:val="002060"/>
                <w:sz w:val="22"/>
                <w:szCs w:val="22"/>
              </w:rPr>
            </w:pPr>
          </w:p>
          <w:p w14:paraId="1C49E57E" w14:textId="77777777" w:rsidR="002659BE" w:rsidRPr="00A81462" w:rsidRDefault="002659BE">
            <w:pPr>
              <w:rPr>
                <w:rFonts w:ascii="Century Gothic" w:hAnsi="Century Gothic" w:cs="Arial"/>
                <w:color w:val="002060"/>
                <w:sz w:val="22"/>
                <w:szCs w:val="22"/>
              </w:rPr>
            </w:pPr>
          </w:p>
          <w:p w14:paraId="48FC264C" w14:textId="77777777" w:rsidR="002659BE" w:rsidRPr="00A81462" w:rsidRDefault="002659BE">
            <w:pPr>
              <w:rPr>
                <w:rFonts w:ascii="Century Gothic" w:hAnsi="Century Gothic" w:cs="Arial"/>
                <w:color w:val="002060"/>
                <w:sz w:val="22"/>
                <w:szCs w:val="22"/>
              </w:rPr>
            </w:pPr>
          </w:p>
          <w:p w14:paraId="59B1E717" w14:textId="77777777" w:rsidR="002659BE" w:rsidRPr="00A81462" w:rsidRDefault="002659BE">
            <w:pPr>
              <w:rPr>
                <w:rFonts w:ascii="Century Gothic" w:hAnsi="Century Gothic" w:cs="Arial"/>
                <w:color w:val="002060"/>
                <w:sz w:val="22"/>
                <w:szCs w:val="22"/>
              </w:rPr>
            </w:pPr>
          </w:p>
          <w:p w14:paraId="792DC313" w14:textId="77777777" w:rsidR="002659BE" w:rsidRPr="00A81462" w:rsidRDefault="002659BE">
            <w:pPr>
              <w:rPr>
                <w:rFonts w:ascii="Century Gothic" w:hAnsi="Century Gothic" w:cs="Arial"/>
                <w:color w:val="002060"/>
                <w:sz w:val="22"/>
                <w:szCs w:val="22"/>
              </w:rPr>
            </w:pPr>
          </w:p>
          <w:p w14:paraId="324D2BD2" w14:textId="77777777" w:rsidR="002659BE" w:rsidRPr="00A81462" w:rsidRDefault="002659BE">
            <w:pPr>
              <w:rPr>
                <w:rFonts w:ascii="Century Gothic" w:hAnsi="Century Gothic" w:cs="Arial"/>
                <w:color w:val="002060"/>
                <w:sz w:val="22"/>
                <w:szCs w:val="22"/>
              </w:rPr>
            </w:pPr>
          </w:p>
          <w:p w14:paraId="16B3BE72" w14:textId="77777777" w:rsidR="002659BE" w:rsidRPr="00A81462" w:rsidRDefault="002659BE">
            <w:pPr>
              <w:rPr>
                <w:rFonts w:ascii="Century Gothic" w:hAnsi="Century Gothic" w:cs="Arial"/>
                <w:color w:val="002060"/>
                <w:sz w:val="22"/>
                <w:szCs w:val="22"/>
              </w:rPr>
            </w:pPr>
          </w:p>
          <w:p w14:paraId="292DD178" w14:textId="77777777" w:rsidR="002659BE" w:rsidRPr="00A81462" w:rsidRDefault="002659BE">
            <w:pPr>
              <w:rPr>
                <w:rFonts w:ascii="Century Gothic" w:hAnsi="Century Gothic" w:cs="Arial"/>
                <w:color w:val="002060"/>
                <w:sz w:val="22"/>
                <w:szCs w:val="22"/>
              </w:rPr>
            </w:pPr>
          </w:p>
          <w:p w14:paraId="1B32E7AE" w14:textId="77777777" w:rsidR="002659BE" w:rsidRPr="00A81462" w:rsidRDefault="002659BE">
            <w:pPr>
              <w:rPr>
                <w:rFonts w:ascii="Century Gothic" w:hAnsi="Century Gothic" w:cs="Arial"/>
                <w:color w:val="002060"/>
                <w:sz w:val="22"/>
                <w:szCs w:val="22"/>
              </w:rPr>
            </w:pPr>
          </w:p>
          <w:p w14:paraId="018E0557" w14:textId="77777777" w:rsidR="002659BE" w:rsidRPr="00A81462" w:rsidRDefault="002659BE">
            <w:pPr>
              <w:rPr>
                <w:rFonts w:ascii="Century Gothic" w:hAnsi="Century Gothic" w:cs="Arial"/>
                <w:color w:val="002060"/>
                <w:sz w:val="22"/>
                <w:szCs w:val="22"/>
              </w:rPr>
            </w:pPr>
          </w:p>
          <w:p w14:paraId="1037E980" w14:textId="77777777" w:rsidR="002659BE" w:rsidRPr="00A81462" w:rsidRDefault="002659BE">
            <w:pPr>
              <w:rPr>
                <w:rFonts w:ascii="Century Gothic" w:hAnsi="Century Gothic" w:cs="Arial"/>
                <w:color w:val="002060"/>
                <w:sz w:val="22"/>
                <w:szCs w:val="22"/>
              </w:rPr>
            </w:pPr>
          </w:p>
          <w:p w14:paraId="0965EA06" w14:textId="77777777" w:rsidR="002659BE" w:rsidRPr="00A81462" w:rsidRDefault="002659BE">
            <w:pPr>
              <w:rPr>
                <w:rFonts w:ascii="Century Gothic" w:hAnsi="Century Gothic" w:cs="Arial"/>
                <w:color w:val="002060"/>
                <w:sz w:val="22"/>
                <w:szCs w:val="22"/>
              </w:rPr>
            </w:pPr>
          </w:p>
          <w:p w14:paraId="29C6DFDE" w14:textId="77777777" w:rsidR="002659BE" w:rsidRPr="00A81462" w:rsidRDefault="002659BE">
            <w:pPr>
              <w:rPr>
                <w:rFonts w:ascii="Century Gothic" w:hAnsi="Century Gothic" w:cs="Arial"/>
                <w:color w:val="002060"/>
                <w:sz w:val="22"/>
                <w:szCs w:val="22"/>
              </w:rPr>
            </w:pPr>
          </w:p>
          <w:p w14:paraId="51340B94" w14:textId="77777777" w:rsidR="002659BE" w:rsidRPr="00A81462" w:rsidRDefault="002659BE">
            <w:pPr>
              <w:rPr>
                <w:rFonts w:ascii="Century Gothic" w:hAnsi="Century Gothic" w:cs="Arial"/>
                <w:color w:val="002060"/>
                <w:sz w:val="22"/>
                <w:szCs w:val="22"/>
              </w:rPr>
            </w:pPr>
          </w:p>
          <w:p w14:paraId="0BCC6687" w14:textId="77777777" w:rsidR="002659BE" w:rsidRPr="00A81462" w:rsidRDefault="002659BE">
            <w:pPr>
              <w:rPr>
                <w:rFonts w:ascii="Century Gothic" w:hAnsi="Century Gothic" w:cs="Arial"/>
                <w:color w:val="002060"/>
                <w:sz w:val="22"/>
                <w:szCs w:val="22"/>
              </w:rPr>
            </w:pPr>
          </w:p>
          <w:p w14:paraId="208E10F6" w14:textId="77777777" w:rsidR="002659BE" w:rsidRPr="00A81462" w:rsidRDefault="002659BE">
            <w:pPr>
              <w:rPr>
                <w:rFonts w:ascii="Century Gothic" w:hAnsi="Century Gothic" w:cs="Arial"/>
                <w:color w:val="002060"/>
                <w:sz w:val="22"/>
                <w:szCs w:val="22"/>
              </w:rPr>
            </w:pPr>
          </w:p>
          <w:p w14:paraId="3BFF8C94" w14:textId="77777777" w:rsidR="002659BE" w:rsidRPr="00A81462" w:rsidRDefault="002659BE">
            <w:pPr>
              <w:rPr>
                <w:rFonts w:ascii="Century Gothic" w:hAnsi="Century Gothic" w:cs="Arial"/>
                <w:color w:val="002060"/>
                <w:sz w:val="22"/>
                <w:szCs w:val="22"/>
              </w:rPr>
            </w:pPr>
          </w:p>
          <w:p w14:paraId="60BB0794" w14:textId="77777777" w:rsidR="002659BE" w:rsidRPr="00A81462" w:rsidRDefault="002659BE">
            <w:pPr>
              <w:rPr>
                <w:rFonts w:ascii="Century Gothic" w:hAnsi="Century Gothic" w:cs="Arial"/>
                <w:color w:val="002060"/>
                <w:sz w:val="22"/>
                <w:szCs w:val="22"/>
              </w:rPr>
            </w:pPr>
          </w:p>
          <w:p w14:paraId="6C271C3E" w14:textId="77777777" w:rsidR="002659BE" w:rsidRPr="00A81462" w:rsidRDefault="002659BE">
            <w:pPr>
              <w:rPr>
                <w:rFonts w:ascii="Century Gothic" w:hAnsi="Century Gothic" w:cs="Arial"/>
                <w:color w:val="002060"/>
                <w:sz w:val="22"/>
                <w:szCs w:val="22"/>
              </w:rPr>
            </w:pPr>
          </w:p>
          <w:p w14:paraId="6D629FE7" w14:textId="77777777" w:rsidR="002659BE" w:rsidRPr="00A81462" w:rsidRDefault="002659BE">
            <w:pPr>
              <w:rPr>
                <w:rFonts w:ascii="Century Gothic" w:hAnsi="Century Gothic" w:cs="Arial"/>
                <w:color w:val="002060"/>
                <w:sz w:val="22"/>
                <w:szCs w:val="22"/>
              </w:rPr>
            </w:pPr>
          </w:p>
          <w:p w14:paraId="5F56176C" w14:textId="77777777" w:rsidR="002659BE" w:rsidRPr="00A81462" w:rsidRDefault="002659BE">
            <w:pPr>
              <w:rPr>
                <w:rFonts w:ascii="Century Gothic" w:hAnsi="Century Gothic" w:cs="Arial"/>
                <w:color w:val="002060"/>
                <w:sz w:val="22"/>
                <w:szCs w:val="22"/>
              </w:rPr>
            </w:pPr>
          </w:p>
          <w:p w14:paraId="5BA3C39A" w14:textId="77777777" w:rsidR="002659BE" w:rsidRPr="00A81462" w:rsidRDefault="002659BE">
            <w:pPr>
              <w:rPr>
                <w:rFonts w:ascii="Century Gothic" w:hAnsi="Century Gothic" w:cs="Arial"/>
                <w:color w:val="002060"/>
                <w:sz w:val="22"/>
                <w:szCs w:val="22"/>
              </w:rPr>
            </w:pPr>
          </w:p>
          <w:p w14:paraId="23F6E46F" w14:textId="77777777" w:rsidR="002659BE" w:rsidRPr="00A81462" w:rsidRDefault="002659BE">
            <w:pPr>
              <w:rPr>
                <w:rFonts w:ascii="Century Gothic" w:hAnsi="Century Gothic" w:cs="Arial"/>
                <w:color w:val="002060"/>
                <w:sz w:val="22"/>
                <w:szCs w:val="22"/>
              </w:rPr>
            </w:pPr>
          </w:p>
          <w:p w14:paraId="7310BBEE" w14:textId="77777777" w:rsidR="002659BE" w:rsidRPr="00A81462" w:rsidRDefault="002659BE">
            <w:pPr>
              <w:rPr>
                <w:rFonts w:ascii="Century Gothic" w:hAnsi="Century Gothic" w:cs="Arial"/>
                <w:color w:val="002060"/>
                <w:sz w:val="22"/>
                <w:szCs w:val="22"/>
              </w:rPr>
            </w:pPr>
          </w:p>
          <w:p w14:paraId="691744F9" w14:textId="77777777" w:rsidR="002659BE" w:rsidRPr="00A81462" w:rsidRDefault="002659BE">
            <w:pPr>
              <w:rPr>
                <w:rFonts w:ascii="Century Gothic" w:hAnsi="Century Gothic" w:cs="Arial"/>
                <w:color w:val="002060"/>
                <w:sz w:val="22"/>
                <w:szCs w:val="22"/>
              </w:rPr>
            </w:pPr>
          </w:p>
          <w:p w14:paraId="5DAF1CA1" w14:textId="77777777" w:rsidR="002659BE" w:rsidRPr="00A81462" w:rsidRDefault="002659BE">
            <w:pPr>
              <w:rPr>
                <w:rFonts w:ascii="Century Gothic" w:hAnsi="Century Gothic" w:cs="Arial"/>
                <w:color w:val="002060"/>
                <w:sz w:val="22"/>
                <w:szCs w:val="22"/>
              </w:rPr>
            </w:pPr>
          </w:p>
          <w:p w14:paraId="31D83324" w14:textId="77777777" w:rsidR="002659BE" w:rsidRPr="00A81462" w:rsidRDefault="002659BE">
            <w:pPr>
              <w:rPr>
                <w:rFonts w:ascii="Century Gothic" w:hAnsi="Century Gothic" w:cs="Arial"/>
                <w:color w:val="002060"/>
                <w:sz w:val="22"/>
                <w:szCs w:val="22"/>
              </w:rPr>
            </w:pPr>
          </w:p>
          <w:p w14:paraId="72B68230" w14:textId="77777777" w:rsidR="002659BE" w:rsidRPr="00A81462" w:rsidRDefault="002659BE">
            <w:pPr>
              <w:rPr>
                <w:rFonts w:ascii="Century Gothic" w:hAnsi="Century Gothic" w:cs="Arial"/>
                <w:color w:val="002060"/>
                <w:sz w:val="22"/>
                <w:szCs w:val="22"/>
              </w:rPr>
            </w:pPr>
          </w:p>
          <w:p w14:paraId="3C9FF46B" w14:textId="77777777" w:rsidR="002659BE" w:rsidRPr="00A81462" w:rsidRDefault="002659BE">
            <w:pPr>
              <w:rPr>
                <w:rFonts w:ascii="Century Gothic" w:hAnsi="Century Gothic" w:cs="Arial"/>
                <w:color w:val="002060"/>
                <w:sz w:val="22"/>
                <w:szCs w:val="22"/>
              </w:rPr>
            </w:pPr>
          </w:p>
          <w:p w14:paraId="77914C74" w14:textId="77777777" w:rsidR="002659BE" w:rsidRPr="00A81462" w:rsidRDefault="002659BE">
            <w:pPr>
              <w:rPr>
                <w:rFonts w:ascii="Century Gothic" w:hAnsi="Century Gothic" w:cs="Arial"/>
                <w:color w:val="002060"/>
                <w:sz w:val="22"/>
                <w:szCs w:val="22"/>
              </w:rPr>
            </w:pPr>
          </w:p>
          <w:p w14:paraId="527E6087" w14:textId="77777777" w:rsidR="002659BE" w:rsidRPr="00A81462" w:rsidRDefault="002659BE">
            <w:pPr>
              <w:rPr>
                <w:rFonts w:ascii="Century Gothic" w:hAnsi="Century Gothic" w:cs="Arial"/>
                <w:color w:val="002060"/>
                <w:sz w:val="22"/>
                <w:szCs w:val="22"/>
              </w:rPr>
            </w:pPr>
          </w:p>
          <w:p w14:paraId="11BA2E79" w14:textId="77777777" w:rsidR="002659BE" w:rsidRPr="00A81462" w:rsidRDefault="002659BE">
            <w:pPr>
              <w:rPr>
                <w:rFonts w:ascii="Century Gothic" w:hAnsi="Century Gothic" w:cs="Arial"/>
                <w:color w:val="002060"/>
                <w:sz w:val="22"/>
                <w:szCs w:val="22"/>
              </w:rPr>
            </w:pPr>
          </w:p>
          <w:p w14:paraId="3D6E6C54" w14:textId="77777777" w:rsidR="002659BE" w:rsidRPr="00A81462" w:rsidRDefault="002659BE">
            <w:pPr>
              <w:rPr>
                <w:rFonts w:ascii="Century Gothic" w:hAnsi="Century Gothic" w:cs="Arial"/>
                <w:color w:val="002060"/>
                <w:sz w:val="22"/>
                <w:szCs w:val="22"/>
              </w:rPr>
            </w:pPr>
          </w:p>
          <w:p w14:paraId="0EA65966" w14:textId="77777777" w:rsidR="002659BE" w:rsidRPr="00A81462" w:rsidRDefault="002659BE">
            <w:pPr>
              <w:rPr>
                <w:rFonts w:ascii="Century Gothic" w:hAnsi="Century Gothic" w:cs="Arial"/>
                <w:color w:val="002060"/>
                <w:sz w:val="22"/>
                <w:szCs w:val="22"/>
              </w:rPr>
            </w:pPr>
          </w:p>
          <w:p w14:paraId="5415B3CB" w14:textId="77777777" w:rsidR="002659BE" w:rsidRPr="00A81462" w:rsidRDefault="002659BE">
            <w:pPr>
              <w:rPr>
                <w:rFonts w:ascii="Century Gothic" w:hAnsi="Century Gothic" w:cs="Arial"/>
                <w:color w:val="002060"/>
                <w:sz w:val="22"/>
                <w:szCs w:val="22"/>
              </w:rPr>
            </w:pPr>
          </w:p>
          <w:p w14:paraId="7C0AD684" w14:textId="77777777" w:rsidR="002659BE" w:rsidRPr="00A81462" w:rsidRDefault="002659BE">
            <w:pPr>
              <w:rPr>
                <w:rFonts w:ascii="Century Gothic" w:hAnsi="Century Gothic" w:cs="Arial"/>
                <w:color w:val="002060"/>
                <w:sz w:val="22"/>
                <w:szCs w:val="22"/>
              </w:rPr>
            </w:pPr>
          </w:p>
          <w:p w14:paraId="61AA2405" w14:textId="77777777" w:rsidR="002659BE" w:rsidRPr="00A81462" w:rsidRDefault="002659BE">
            <w:pPr>
              <w:rPr>
                <w:rFonts w:ascii="Century Gothic" w:hAnsi="Century Gothic" w:cs="Arial"/>
                <w:color w:val="002060"/>
                <w:sz w:val="22"/>
                <w:szCs w:val="22"/>
              </w:rPr>
            </w:pPr>
          </w:p>
          <w:p w14:paraId="6A6EC665" w14:textId="77777777" w:rsidR="008F08B1" w:rsidRDefault="008F08B1">
            <w:pPr>
              <w:rPr>
                <w:rFonts w:ascii="Century Gothic" w:hAnsi="Century Gothic" w:cs="Arial"/>
                <w:color w:val="002060"/>
                <w:sz w:val="22"/>
                <w:szCs w:val="22"/>
              </w:rPr>
            </w:pPr>
          </w:p>
          <w:p w14:paraId="32D1E76D" w14:textId="77777777" w:rsidR="008F08B1" w:rsidRDefault="008F08B1">
            <w:pPr>
              <w:rPr>
                <w:rFonts w:ascii="Century Gothic" w:hAnsi="Century Gothic" w:cs="Arial"/>
                <w:color w:val="002060"/>
                <w:sz w:val="22"/>
                <w:szCs w:val="22"/>
              </w:rPr>
            </w:pPr>
          </w:p>
          <w:p w14:paraId="016FA7D6" w14:textId="77777777" w:rsidR="008F08B1" w:rsidRDefault="008F08B1">
            <w:pPr>
              <w:rPr>
                <w:rFonts w:ascii="Century Gothic" w:hAnsi="Century Gothic" w:cs="Arial"/>
                <w:color w:val="002060"/>
                <w:sz w:val="22"/>
                <w:szCs w:val="22"/>
              </w:rPr>
            </w:pPr>
          </w:p>
          <w:p w14:paraId="48DC36E3" w14:textId="77777777" w:rsidR="008F08B1" w:rsidRDefault="008F08B1">
            <w:pPr>
              <w:rPr>
                <w:rFonts w:ascii="Century Gothic" w:hAnsi="Century Gothic" w:cs="Arial"/>
                <w:color w:val="002060"/>
                <w:sz w:val="22"/>
                <w:szCs w:val="22"/>
              </w:rPr>
            </w:pPr>
          </w:p>
          <w:p w14:paraId="013B1088" w14:textId="77777777" w:rsidR="008F08B1" w:rsidRDefault="008F08B1">
            <w:pPr>
              <w:rPr>
                <w:rFonts w:ascii="Century Gothic" w:hAnsi="Century Gothic" w:cs="Arial"/>
                <w:color w:val="002060"/>
                <w:sz w:val="22"/>
                <w:szCs w:val="22"/>
              </w:rPr>
            </w:pPr>
          </w:p>
          <w:p w14:paraId="63266F15" w14:textId="77777777" w:rsidR="008F08B1" w:rsidRDefault="008F08B1">
            <w:pPr>
              <w:rPr>
                <w:rFonts w:ascii="Century Gothic" w:hAnsi="Century Gothic" w:cs="Arial"/>
                <w:color w:val="002060"/>
                <w:sz w:val="22"/>
                <w:szCs w:val="22"/>
              </w:rPr>
            </w:pPr>
          </w:p>
          <w:p w14:paraId="5A7B30AB" w14:textId="77777777" w:rsidR="008F08B1" w:rsidRDefault="008F08B1">
            <w:pPr>
              <w:rPr>
                <w:rFonts w:ascii="Century Gothic" w:hAnsi="Century Gothic" w:cs="Arial"/>
                <w:color w:val="002060"/>
                <w:sz w:val="22"/>
                <w:szCs w:val="22"/>
              </w:rPr>
            </w:pPr>
          </w:p>
          <w:p w14:paraId="7E389248" w14:textId="77777777" w:rsidR="008F08B1" w:rsidRDefault="008F08B1">
            <w:pPr>
              <w:rPr>
                <w:rFonts w:ascii="Century Gothic" w:hAnsi="Century Gothic" w:cs="Arial"/>
                <w:color w:val="002060"/>
                <w:sz w:val="22"/>
                <w:szCs w:val="22"/>
              </w:rPr>
            </w:pPr>
          </w:p>
          <w:p w14:paraId="46A7C27A" w14:textId="77777777" w:rsidR="008F08B1" w:rsidRDefault="008F08B1">
            <w:pPr>
              <w:rPr>
                <w:rFonts w:ascii="Century Gothic" w:hAnsi="Century Gothic" w:cs="Arial"/>
                <w:color w:val="002060"/>
                <w:sz w:val="22"/>
                <w:szCs w:val="22"/>
              </w:rPr>
            </w:pPr>
          </w:p>
          <w:p w14:paraId="2696401C" w14:textId="77777777" w:rsidR="008F08B1" w:rsidRDefault="008F08B1">
            <w:pPr>
              <w:rPr>
                <w:rFonts w:ascii="Century Gothic" w:hAnsi="Century Gothic" w:cs="Arial"/>
                <w:color w:val="002060"/>
                <w:sz w:val="22"/>
                <w:szCs w:val="22"/>
              </w:rPr>
            </w:pPr>
          </w:p>
          <w:p w14:paraId="70F14440" w14:textId="77777777" w:rsidR="008F08B1" w:rsidRDefault="008F08B1">
            <w:pPr>
              <w:rPr>
                <w:rFonts w:ascii="Century Gothic" w:hAnsi="Century Gothic" w:cs="Arial"/>
                <w:color w:val="002060"/>
                <w:sz w:val="22"/>
                <w:szCs w:val="22"/>
              </w:rPr>
            </w:pPr>
          </w:p>
          <w:p w14:paraId="54BE7A21" w14:textId="77777777" w:rsidR="008F08B1" w:rsidRDefault="008F08B1">
            <w:pPr>
              <w:rPr>
                <w:rFonts w:ascii="Century Gothic" w:hAnsi="Century Gothic" w:cs="Arial"/>
                <w:color w:val="002060"/>
                <w:sz w:val="22"/>
                <w:szCs w:val="22"/>
              </w:rPr>
            </w:pPr>
          </w:p>
          <w:p w14:paraId="45791346" w14:textId="77777777" w:rsidR="008F08B1" w:rsidRDefault="008F08B1">
            <w:pPr>
              <w:rPr>
                <w:rFonts w:ascii="Century Gothic" w:hAnsi="Century Gothic" w:cs="Arial"/>
                <w:color w:val="002060"/>
                <w:sz w:val="22"/>
                <w:szCs w:val="22"/>
              </w:rPr>
            </w:pPr>
          </w:p>
          <w:p w14:paraId="1FB10142" w14:textId="2A602506" w:rsidR="002659BE" w:rsidRPr="00A81462" w:rsidRDefault="002659BE">
            <w:pPr>
              <w:rPr>
                <w:rFonts w:ascii="Century Gothic" w:hAnsi="Century Gothic" w:cs="Arial"/>
                <w:color w:val="002060"/>
                <w:sz w:val="22"/>
                <w:szCs w:val="22"/>
              </w:rPr>
            </w:pPr>
            <w:r w:rsidRPr="00A81462">
              <w:rPr>
                <w:rFonts w:ascii="Century Gothic" w:hAnsi="Century Gothic" w:cs="Arial"/>
                <w:color w:val="002060"/>
                <w:sz w:val="22"/>
                <w:szCs w:val="22"/>
              </w:rPr>
              <w:t>Hier Notfallnummer eintragen</w:t>
            </w:r>
          </w:p>
          <w:p w14:paraId="1EF0B3DA" w14:textId="77777777" w:rsidR="002659BE" w:rsidRPr="00A81462" w:rsidRDefault="002659BE">
            <w:pPr>
              <w:rPr>
                <w:rFonts w:ascii="Century Gothic" w:hAnsi="Century Gothic" w:cs="Arial"/>
                <w:color w:val="002060"/>
                <w:sz w:val="22"/>
                <w:szCs w:val="22"/>
              </w:rPr>
            </w:pPr>
          </w:p>
          <w:p w14:paraId="442C1879" w14:textId="77777777" w:rsidR="002659BE" w:rsidRPr="00A81462" w:rsidRDefault="002659BE">
            <w:pPr>
              <w:rPr>
                <w:rFonts w:ascii="Century Gothic" w:hAnsi="Century Gothic" w:cs="Arial"/>
                <w:color w:val="002060"/>
                <w:sz w:val="22"/>
                <w:szCs w:val="22"/>
              </w:rPr>
            </w:pPr>
          </w:p>
          <w:p w14:paraId="0BC6021F" w14:textId="77777777" w:rsidR="002659BE" w:rsidRPr="00A81462" w:rsidRDefault="002659BE">
            <w:pPr>
              <w:rPr>
                <w:rFonts w:ascii="Century Gothic" w:hAnsi="Century Gothic" w:cs="Arial"/>
                <w:color w:val="002060"/>
                <w:sz w:val="22"/>
                <w:szCs w:val="22"/>
              </w:rPr>
            </w:pPr>
          </w:p>
          <w:p w14:paraId="6482773F" w14:textId="6A2CFE29" w:rsidR="00CD377C" w:rsidRPr="00A81462" w:rsidRDefault="00CD377C" w:rsidP="002659BE">
            <w:pPr>
              <w:rPr>
                <w:rFonts w:ascii="Century Gothic" w:hAnsi="Century Gothic" w:cs="Arial"/>
                <w:color w:val="002060"/>
                <w:sz w:val="22"/>
                <w:szCs w:val="22"/>
              </w:rPr>
            </w:pPr>
          </w:p>
        </w:tc>
      </w:tr>
      <w:tr w:rsidR="00A81462" w:rsidRPr="00A81462" w14:paraId="3FAE5881" w14:textId="77777777" w:rsidTr="00EE4F0A">
        <w:tc>
          <w:tcPr>
            <w:tcW w:w="5898" w:type="dxa"/>
            <w:tcBorders>
              <w:bottom w:val="single" w:sz="4" w:space="0" w:color="auto"/>
            </w:tcBorders>
            <w:shd w:val="clear" w:color="auto" w:fill="E7E6E6" w:themeFill="background2"/>
          </w:tcPr>
          <w:p w14:paraId="5E2D787F" w14:textId="7CD81A6D" w:rsidR="00EE4F0A" w:rsidRPr="00A81462" w:rsidRDefault="00EE4F0A"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Notfallplan für Kinder und Jugendliche</w:t>
            </w:r>
          </w:p>
        </w:tc>
        <w:tc>
          <w:tcPr>
            <w:tcW w:w="3164" w:type="dxa"/>
            <w:tcBorders>
              <w:bottom w:val="single" w:sz="4" w:space="0" w:color="auto"/>
            </w:tcBorders>
            <w:shd w:val="clear" w:color="auto" w:fill="E7E6E6" w:themeFill="background2"/>
          </w:tcPr>
          <w:p w14:paraId="11748F69" w14:textId="77777777" w:rsidR="00EE4F0A" w:rsidRPr="00A81462" w:rsidRDefault="00EE4F0A">
            <w:pPr>
              <w:rPr>
                <w:rFonts w:ascii="Century Gothic" w:hAnsi="Century Gothic" w:cs="Arial"/>
                <w:color w:val="002060"/>
                <w:sz w:val="22"/>
                <w:szCs w:val="22"/>
              </w:rPr>
            </w:pPr>
          </w:p>
        </w:tc>
      </w:tr>
      <w:tr w:rsidR="00A81462" w:rsidRPr="00A81462" w14:paraId="2986BD4F" w14:textId="77777777" w:rsidTr="00EE4F0A">
        <w:tc>
          <w:tcPr>
            <w:tcW w:w="5898" w:type="dxa"/>
            <w:tcBorders>
              <w:bottom w:val="single" w:sz="4" w:space="0" w:color="auto"/>
            </w:tcBorders>
          </w:tcPr>
          <w:p w14:paraId="458F3D6C" w14:textId="57CCB6FB" w:rsidR="00EE4F0A" w:rsidRPr="00A81462" w:rsidRDefault="00EE4F0A" w:rsidP="00EE4F0A">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Um auch Kindern und Jugendlichen im Notfall Hilfestellung und Sicherheit zu geben, gilt folgender Notfallplan, der gut sichtbar in der Bibliothek aufgehängt wird:</w:t>
            </w:r>
          </w:p>
          <w:p w14:paraId="25ED4381" w14:textId="77777777" w:rsidR="00EE4F0A" w:rsidRPr="00A81462" w:rsidRDefault="00EE4F0A" w:rsidP="00EE4F0A">
            <w:pPr>
              <w:pStyle w:val="Kopf-undFuzeilen"/>
              <w:spacing w:line="360" w:lineRule="auto"/>
              <w:rPr>
                <w:rFonts w:ascii="Century Gothic" w:hAnsi="Century Gothic" w:cs="Arial"/>
                <w:color w:val="002060"/>
                <w:sz w:val="22"/>
                <w:szCs w:val="22"/>
              </w:rPr>
            </w:pPr>
          </w:p>
          <w:p w14:paraId="0383228B" w14:textId="6EB05949" w:rsidR="00EE4F0A" w:rsidRPr="00A81462" w:rsidRDefault="00EE4F0A" w:rsidP="00EE4F0A">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Manchmal passieren Dinge, die sich für uns komisch anfühlen oder die wir nicht gut finden. Wenn </w:t>
            </w:r>
            <w:r w:rsidR="008F08B1">
              <w:rPr>
                <w:rFonts w:ascii="Century Gothic" w:hAnsi="Century Gothic" w:cs="Arial"/>
                <w:color w:val="002060"/>
                <w:sz w:val="22"/>
                <w:szCs w:val="22"/>
              </w:rPr>
              <w:t>D</w:t>
            </w:r>
            <w:r w:rsidRPr="00A81462">
              <w:rPr>
                <w:rFonts w:ascii="Century Gothic" w:hAnsi="Century Gothic" w:cs="Arial"/>
                <w:color w:val="002060"/>
                <w:sz w:val="22"/>
                <w:szCs w:val="22"/>
              </w:rPr>
              <w:t xml:space="preserve">ir das in der Bibliothek passiert, bist </w:t>
            </w:r>
            <w:r w:rsidR="008F08B1">
              <w:rPr>
                <w:rFonts w:ascii="Century Gothic" w:hAnsi="Century Gothic" w:cs="Arial"/>
                <w:color w:val="002060"/>
                <w:sz w:val="22"/>
                <w:szCs w:val="22"/>
              </w:rPr>
              <w:t>D</w:t>
            </w:r>
            <w:r w:rsidRPr="00A81462">
              <w:rPr>
                <w:rFonts w:ascii="Century Gothic" w:hAnsi="Century Gothic" w:cs="Arial"/>
                <w:color w:val="002060"/>
                <w:sz w:val="22"/>
                <w:szCs w:val="22"/>
              </w:rPr>
              <w:t>u damit nicht allein.</w:t>
            </w:r>
          </w:p>
          <w:p w14:paraId="58D0D2AF" w14:textId="6113E8EF" w:rsidR="00EE4F0A" w:rsidRPr="00A81462" w:rsidRDefault="00EE4F0A" w:rsidP="00EE4F0A">
            <w:pPr>
              <w:pStyle w:val="Kopf-undFuzeilen"/>
              <w:numPr>
                <w:ilvl w:val="0"/>
                <w:numId w:val="33"/>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Wenn </w:t>
            </w:r>
            <w:r w:rsidR="008F08B1">
              <w:rPr>
                <w:rFonts w:ascii="Century Gothic" w:hAnsi="Century Gothic" w:cs="Arial"/>
                <w:color w:val="002060"/>
                <w:sz w:val="22"/>
                <w:szCs w:val="22"/>
              </w:rPr>
              <w:t>D</w:t>
            </w:r>
            <w:r w:rsidRPr="00A81462">
              <w:rPr>
                <w:rFonts w:ascii="Century Gothic" w:hAnsi="Century Gothic" w:cs="Arial"/>
                <w:color w:val="002060"/>
                <w:sz w:val="22"/>
                <w:szCs w:val="22"/>
              </w:rPr>
              <w:t>ir etwas unangenehm ist</w:t>
            </w:r>
            <w:r w:rsidR="008F08B1">
              <w:rPr>
                <w:rFonts w:ascii="Century Gothic" w:hAnsi="Century Gothic" w:cs="Arial"/>
                <w:color w:val="002060"/>
                <w:sz w:val="22"/>
                <w:szCs w:val="22"/>
              </w:rPr>
              <w:t>:</w:t>
            </w:r>
          </w:p>
          <w:p w14:paraId="5E2F7983" w14:textId="2C94BC98" w:rsidR="00EE4F0A" w:rsidRPr="00A81462" w:rsidRDefault="00EE4F0A" w:rsidP="00EE4F0A">
            <w:pPr>
              <w:pStyle w:val="Kopf-undFuzeilen"/>
              <w:numPr>
                <w:ilvl w:val="0"/>
                <w:numId w:val="32"/>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Jemand sagt oder tut etwas, das </w:t>
            </w:r>
            <w:r w:rsidR="008F08B1">
              <w:rPr>
                <w:rFonts w:ascii="Century Gothic" w:hAnsi="Century Gothic" w:cs="Arial"/>
                <w:color w:val="002060"/>
                <w:sz w:val="22"/>
                <w:szCs w:val="22"/>
              </w:rPr>
              <w:t>D</w:t>
            </w:r>
            <w:r w:rsidRPr="00A81462">
              <w:rPr>
                <w:rFonts w:ascii="Century Gothic" w:hAnsi="Century Gothic" w:cs="Arial"/>
                <w:color w:val="002060"/>
                <w:sz w:val="22"/>
                <w:szCs w:val="22"/>
              </w:rPr>
              <w:t>ir komisch vorkommt?</w:t>
            </w:r>
          </w:p>
          <w:p w14:paraId="5E556CAE" w14:textId="3C8E00AA" w:rsidR="00EE4F0A" w:rsidRPr="00A81462" w:rsidRDefault="00EE4F0A" w:rsidP="00EE4F0A">
            <w:pPr>
              <w:pStyle w:val="Kopf-undFuzeilen"/>
              <w:numPr>
                <w:ilvl w:val="0"/>
                <w:numId w:val="32"/>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 xml:space="preserve">Du fühlst </w:t>
            </w:r>
            <w:r w:rsidR="008F08B1">
              <w:rPr>
                <w:rFonts w:ascii="Century Gothic" w:hAnsi="Century Gothic" w:cs="Arial"/>
                <w:color w:val="002060"/>
                <w:sz w:val="22"/>
                <w:szCs w:val="22"/>
              </w:rPr>
              <w:t>D</w:t>
            </w:r>
            <w:r w:rsidRPr="00A81462">
              <w:rPr>
                <w:rFonts w:ascii="Century Gothic" w:hAnsi="Century Gothic" w:cs="Arial"/>
                <w:color w:val="002060"/>
                <w:sz w:val="22"/>
                <w:szCs w:val="22"/>
              </w:rPr>
              <w:t>ich unwohl, ausgeschlossen oder hast Angst?</w:t>
            </w:r>
          </w:p>
          <w:p w14:paraId="0E37441A" w14:textId="0ACB9BA7" w:rsidR="00EE4F0A" w:rsidRPr="00A81462" w:rsidRDefault="00EE4F0A" w:rsidP="00EE4F0A">
            <w:pPr>
              <w:pStyle w:val="Kopf-undFuzeilen"/>
              <w:numPr>
                <w:ilvl w:val="0"/>
                <w:numId w:val="32"/>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Du möchtest „Nein“ sagen, aber traust </w:t>
            </w:r>
            <w:r w:rsidR="008F08B1">
              <w:rPr>
                <w:rFonts w:ascii="Century Gothic" w:hAnsi="Century Gothic" w:cs="Arial"/>
                <w:color w:val="002060"/>
                <w:sz w:val="22"/>
                <w:szCs w:val="22"/>
              </w:rPr>
              <w:t>D</w:t>
            </w:r>
            <w:r w:rsidRPr="00A81462">
              <w:rPr>
                <w:rFonts w:ascii="Century Gothic" w:hAnsi="Century Gothic" w:cs="Arial"/>
                <w:color w:val="002060"/>
                <w:sz w:val="22"/>
                <w:szCs w:val="22"/>
              </w:rPr>
              <w:t>ich nicht?</w:t>
            </w:r>
          </w:p>
          <w:p w14:paraId="793C5AB4" w14:textId="007073A0" w:rsidR="00EE4F0A" w:rsidRPr="00A81462" w:rsidRDefault="00EE4F0A" w:rsidP="00EE4F0A">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Dann sprich die Mitarbeitenden der Bibliothek an! </w:t>
            </w:r>
          </w:p>
          <w:p w14:paraId="1B70B39D" w14:textId="29271BF3" w:rsidR="00EE4F0A" w:rsidRPr="00A81462" w:rsidRDefault="00EE4F0A" w:rsidP="00EE4F0A">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Wir nehmen </w:t>
            </w:r>
            <w:r w:rsidR="008F08B1">
              <w:rPr>
                <w:rFonts w:ascii="Century Gothic" w:hAnsi="Century Gothic" w:cs="Arial"/>
                <w:color w:val="002060"/>
                <w:sz w:val="22"/>
                <w:szCs w:val="22"/>
              </w:rPr>
              <w:t>D</w:t>
            </w:r>
            <w:r w:rsidRPr="00A81462">
              <w:rPr>
                <w:rFonts w:ascii="Century Gothic" w:hAnsi="Century Gothic" w:cs="Arial"/>
                <w:color w:val="002060"/>
                <w:sz w:val="22"/>
                <w:szCs w:val="22"/>
              </w:rPr>
              <w:t xml:space="preserve">ich ernst und helfen </w:t>
            </w:r>
            <w:r w:rsidR="008F08B1">
              <w:rPr>
                <w:rFonts w:ascii="Century Gothic" w:hAnsi="Century Gothic" w:cs="Arial"/>
                <w:color w:val="002060"/>
                <w:sz w:val="22"/>
                <w:szCs w:val="22"/>
              </w:rPr>
              <w:t>D</w:t>
            </w:r>
            <w:r w:rsidRPr="00A81462">
              <w:rPr>
                <w:rFonts w:ascii="Century Gothic" w:hAnsi="Century Gothic" w:cs="Arial"/>
                <w:color w:val="002060"/>
                <w:sz w:val="22"/>
                <w:szCs w:val="22"/>
              </w:rPr>
              <w:t xml:space="preserve">ir, wenn </w:t>
            </w:r>
            <w:r w:rsidR="008F08B1">
              <w:rPr>
                <w:rFonts w:ascii="Century Gothic" w:hAnsi="Century Gothic" w:cs="Arial"/>
                <w:color w:val="002060"/>
                <w:sz w:val="22"/>
                <w:szCs w:val="22"/>
              </w:rPr>
              <w:t>D</w:t>
            </w:r>
            <w:r w:rsidRPr="00A81462">
              <w:rPr>
                <w:rFonts w:ascii="Century Gothic" w:hAnsi="Century Gothic" w:cs="Arial"/>
                <w:color w:val="002060"/>
                <w:sz w:val="22"/>
                <w:szCs w:val="22"/>
              </w:rPr>
              <w:t>u diese brauchst.</w:t>
            </w:r>
          </w:p>
          <w:p w14:paraId="4DA74A0D" w14:textId="1DF4AB9E" w:rsidR="00EE4F0A" w:rsidRPr="00A81462" w:rsidRDefault="00EE4F0A" w:rsidP="00EE4F0A">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So findest </w:t>
            </w:r>
            <w:r w:rsidR="008F08B1">
              <w:rPr>
                <w:rFonts w:ascii="Century Gothic" w:hAnsi="Century Gothic" w:cs="Arial"/>
                <w:color w:val="002060"/>
                <w:sz w:val="22"/>
                <w:szCs w:val="22"/>
              </w:rPr>
              <w:t>D</w:t>
            </w:r>
            <w:r w:rsidRPr="00A81462">
              <w:rPr>
                <w:rFonts w:ascii="Century Gothic" w:hAnsi="Century Gothic" w:cs="Arial"/>
                <w:color w:val="002060"/>
                <w:sz w:val="22"/>
                <w:szCs w:val="22"/>
              </w:rPr>
              <w:t>u uns: XXX</w:t>
            </w:r>
          </w:p>
          <w:p w14:paraId="25D0C185" w14:textId="77777777" w:rsidR="00EE4F0A" w:rsidRPr="00A81462" w:rsidRDefault="00EE4F0A" w:rsidP="00EE4F0A">
            <w:pPr>
              <w:pStyle w:val="Kopf-undFuzeilen"/>
              <w:spacing w:line="360" w:lineRule="auto"/>
              <w:rPr>
                <w:rFonts w:ascii="Century Gothic" w:hAnsi="Century Gothic" w:cs="Arial"/>
                <w:color w:val="002060"/>
                <w:sz w:val="22"/>
                <w:szCs w:val="22"/>
              </w:rPr>
            </w:pPr>
          </w:p>
          <w:p w14:paraId="549CDB44" w14:textId="1DAA7BC2" w:rsidR="00EE4F0A" w:rsidRPr="00A81462" w:rsidRDefault="00EE4F0A" w:rsidP="00EE4F0A">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Wichtige Telefonnummer für </w:t>
            </w:r>
            <w:r w:rsidR="008F08B1">
              <w:rPr>
                <w:rFonts w:ascii="Century Gothic" w:hAnsi="Century Gothic" w:cs="Arial"/>
                <w:color w:val="002060"/>
                <w:sz w:val="22"/>
                <w:szCs w:val="22"/>
              </w:rPr>
              <w:t>D</w:t>
            </w:r>
            <w:r w:rsidRPr="00A81462">
              <w:rPr>
                <w:rFonts w:ascii="Century Gothic" w:hAnsi="Century Gothic" w:cs="Arial"/>
                <w:color w:val="002060"/>
                <w:sz w:val="22"/>
                <w:szCs w:val="22"/>
              </w:rPr>
              <w:t>ich:</w:t>
            </w:r>
          </w:p>
          <w:p w14:paraId="20949247" w14:textId="76E24DC8" w:rsidR="00EE4F0A" w:rsidRPr="00A81462" w:rsidRDefault="00EE4F0A" w:rsidP="00EE4F0A">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Wenn </w:t>
            </w:r>
            <w:r w:rsidR="008F08B1">
              <w:rPr>
                <w:rFonts w:ascii="Century Gothic" w:hAnsi="Century Gothic" w:cs="Arial"/>
                <w:color w:val="002060"/>
                <w:sz w:val="22"/>
                <w:szCs w:val="22"/>
              </w:rPr>
              <w:t>D</w:t>
            </w:r>
            <w:r w:rsidRPr="00A81462">
              <w:rPr>
                <w:rFonts w:ascii="Century Gothic" w:hAnsi="Century Gothic" w:cs="Arial"/>
                <w:color w:val="002060"/>
                <w:sz w:val="22"/>
                <w:szCs w:val="22"/>
              </w:rPr>
              <w:t xml:space="preserve">u nicht mit uns sprechen möchtest, ist das gar kein Problem. Du kannst </w:t>
            </w:r>
            <w:r w:rsidR="008F08B1">
              <w:rPr>
                <w:rFonts w:ascii="Century Gothic" w:hAnsi="Century Gothic" w:cs="Arial"/>
                <w:color w:val="002060"/>
                <w:sz w:val="22"/>
                <w:szCs w:val="22"/>
              </w:rPr>
              <w:t>D</w:t>
            </w:r>
            <w:r w:rsidRPr="00A81462">
              <w:rPr>
                <w:rFonts w:ascii="Century Gothic" w:hAnsi="Century Gothic" w:cs="Arial"/>
                <w:color w:val="002060"/>
                <w:sz w:val="22"/>
                <w:szCs w:val="22"/>
              </w:rPr>
              <w:t>ich auch an diese Stelle wenden – anonym und kostenfrei.</w:t>
            </w:r>
          </w:p>
          <w:p w14:paraId="7EBC67B6" w14:textId="77777777" w:rsidR="00EE4F0A" w:rsidRPr="00A81462" w:rsidRDefault="00EE4F0A" w:rsidP="00EE4F0A">
            <w:pPr>
              <w:pStyle w:val="Kopf-undFuzeilen"/>
              <w:numPr>
                <w:ilvl w:val="0"/>
                <w:numId w:val="32"/>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Nummer gegen Kummer: Entweder telefonisch (116111) oder per Chat (</w:t>
            </w:r>
            <w:hyperlink r:id="rId9" w:history="1">
              <w:r w:rsidRPr="00A81462">
                <w:rPr>
                  <w:rFonts w:ascii="Century Gothic" w:hAnsi="Century Gothic" w:cs="Arial"/>
                  <w:color w:val="002060"/>
                  <w:sz w:val="22"/>
                  <w:szCs w:val="22"/>
                </w:rPr>
                <w:t>www.nummergegenkummer.de</w:t>
              </w:r>
            </w:hyperlink>
            <w:r w:rsidRPr="00A81462">
              <w:rPr>
                <w:rFonts w:ascii="Century Gothic" w:hAnsi="Century Gothic" w:cs="Arial"/>
                <w:color w:val="002060"/>
                <w:sz w:val="22"/>
                <w:szCs w:val="22"/>
              </w:rPr>
              <w:t xml:space="preserve">) </w:t>
            </w:r>
          </w:p>
          <w:p w14:paraId="05FB5D61" w14:textId="77777777" w:rsidR="00EE4F0A" w:rsidRPr="00A81462" w:rsidRDefault="00EE4F0A" w:rsidP="00CD377C">
            <w:pPr>
              <w:pStyle w:val="Kopf-undFuzeilen"/>
              <w:spacing w:line="360" w:lineRule="auto"/>
              <w:rPr>
                <w:rFonts w:ascii="Century Gothic" w:hAnsi="Century Gothic" w:cs="Arial"/>
                <w:color w:val="002060"/>
                <w:sz w:val="22"/>
                <w:szCs w:val="22"/>
              </w:rPr>
            </w:pPr>
          </w:p>
        </w:tc>
        <w:tc>
          <w:tcPr>
            <w:tcW w:w="3164" w:type="dxa"/>
            <w:tcBorders>
              <w:bottom w:val="single" w:sz="4" w:space="0" w:color="auto"/>
            </w:tcBorders>
          </w:tcPr>
          <w:p w14:paraId="6D430E64" w14:textId="77777777" w:rsidR="00EE4F0A" w:rsidRPr="00A81462" w:rsidRDefault="00EE4F0A">
            <w:pPr>
              <w:rPr>
                <w:rFonts w:ascii="Century Gothic" w:hAnsi="Century Gothic" w:cs="Arial"/>
                <w:color w:val="002060"/>
                <w:sz w:val="22"/>
                <w:szCs w:val="22"/>
              </w:rPr>
            </w:pPr>
          </w:p>
          <w:p w14:paraId="581A43E0" w14:textId="77777777" w:rsidR="00EE4F0A" w:rsidRPr="00A81462" w:rsidRDefault="00EE4F0A">
            <w:pPr>
              <w:rPr>
                <w:rFonts w:ascii="Century Gothic" w:hAnsi="Century Gothic" w:cs="Arial"/>
                <w:color w:val="002060"/>
                <w:sz w:val="22"/>
                <w:szCs w:val="22"/>
              </w:rPr>
            </w:pPr>
          </w:p>
          <w:p w14:paraId="7041F79A" w14:textId="77777777" w:rsidR="00EE4F0A" w:rsidRPr="00A81462" w:rsidRDefault="00EE4F0A">
            <w:pPr>
              <w:rPr>
                <w:rFonts w:ascii="Century Gothic" w:hAnsi="Century Gothic" w:cs="Arial"/>
                <w:color w:val="002060"/>
                <w:sz w:val="22"/>
                <w:szCs w:val="22"/>
              </w:rPr>
            </w:pPr>
          </w:p>
          <w:p w14:paraId="6EF05412" w14:textId="77777777" w:rsidR="00EE4F0A" w:rsidRPr="00A81462" w:rsidRDefault="00EE4F0A">
            <w:pPr>
              <w:rPr>
                <w:rFonts w:ascii="Century Gothic" w:hAnsi="Century Gothic" w:cs="Arial"/>
                <w:color w:val="002060"/>
                <w:sz w:val="22"/>
                <w:szCs w:val="22"/>
              </w:rPr>
            </w:pPr>
          </w:p>
          <w:p w14:paraId="7735DD41" w14:textId="77777777" w:rsidR="00EE4F0A" w:rsidRPr="00A81462" w:rsidRDefault="00EE4F0A">
            <w:pPr>
              <w:rPr>
                <w:rFonts w:ascii="Century Gothic" w:hAnsi="Century Gothic" w:cs="Arial"/>
                <w:color w:val="002060"/>
                <w:sz w:val="22"/>
                <w:szCs w:val="22"/>
              </w:rPr>
            </w:pPr>
          </w:p>
          <w:p w14:paraId="1354ED13" w14:textId="77777777" w:rsidR="00EE4F0A" w:rsidRPr="00A81462" w:rsidRDefault="00EE4F0A">
            <w:pPr>
              <w:rPr>
                <w:rFonts w:ascii="Century Gothic" w:hAnsi="Century Gothic" w:cs="Arial"/>
                <w:color w:val="002060"/>
                <w:sz w:val="22"/>
                <w:szCs w:val="22"/>
              </w:rPr>
            </w:pPr>
          </w:p>
          <w:p w14:paraId="73809CC7" w14:textId="77777777" w:rsidR="00EE4F0A" w:rsidRPr="00A81462" w:rsidRDefault="00EE4F0A">
            <w:pPr>
              <w:rPr>
                <w:rFonts w:ascii="Century Gothic" w:hAnsi="Century Gothic" w:cs="Arial"/>
                <w:color w:val="002060"/>
                <w:sz w:val="22"/>
                <w:szCs w:val="22"/>
              </w:rPr>
            </w:pPr>
          </w:p>
          <w:p w14:paraId="58AAE638" w14:textId="77777777" w:rsidR="00EE4F0A" w:rsidRPr="00A81462" w:rsidRDefault="00EE4F0A">
            <w:pPr>
              <w:rPr>
                <w:rFonts w:ascii="Century Gothic" w:hAnsi="Century Gothic" w:cs="Arial"/>
                <w:color w:val="002060"/>
                <w:sz w:val="22"/>
                <w:szCs w:val="22"/>
              </w:rPr>
            </w:pPr>
          </w:p>
          <w:p w14:paraId="7C5DDFDB" w14:textId="77777777" w:rsidR="00EE4F0A" w:rsidRPr="00A81462" w:rsidRDefault="00EE4F0A">
            <w:pPr>
              <w:rPr>
                <w:rFonts w:ascii="Century Gothic" w:hAnsi="Century Gothic" w:cs="Arial"/>
                <w:color w:val="002060"/>
                <w:sz w:val="22"/>
                <w:szCs w:val="22"/>
              </w:rPr>
            </w:pPr>
          </w:p>
          <w:p w14:paraId="1B93B55E" w14:textId="77777777" w:rsidR="00EE4F0A" w:rsidRPr="00A81462" w:rsidRDefault="00EE4F0A">
            <w:pPr>
              <w:rPr>
                <w:rFonts w:ascii="Century Gothic" w:hAnsi="Century Gothic" w:cs="Arial"/>
                <w:color w:val="002060"/>
                <w:sz w:val="22"/>
                <w:szCs w:val="22"/>
              </w:rPr>
            </w:pPr>
          </w:p>
          <w:p w14:paraId="303B20AA" w14:textId="77777777" w:rsidR="00EE4F0A" w:rsidRPr="00A81462" w:rsidRDefault="00EE4F0A">
            <w:pPr>
              <w:rPr>
                <w:rFonts w:ascii="Century Gothic" w:hAnsi="Century Gothic" w:cs="Arial"/>
                <w:color w:val="002060"/>
                <w:sz w:val="22"/>
                <w:szCs w:val="22"/>
              </w:rPr>
            </w:pPr>
          </w:p>
          <w:p w14:paraId="0A8B477F" w14:textId="77777777" w:rsidR="00EE4F0A" w:rsidRPr="00A81462" w:rsidRDefault="00EE4F0A">
            <w:pPr>
              <w:rPr>
                <w:rFonts w:ascii="Century Gothic" w:hAnsi="Century Gothic" w:cs="Arial"/>
                <w:color w:val="002060"/>
                <w:sz w:val="22"/>
                <w:szCs w:val="22"/>
              </w:rPr>
            </w:pPr>
          </w:p>
          <w:p w14:paraId="3CE0017A" w14:textId="77777777" w:rsidR="00EE4F0A" w:rsidRPr="00A81462" w:rsidRDefault="00EE4F0A">
            <w:pPr>
              <w:rPr>
                <w:rFonts w:ascii="Century Gothic" w:hAnsi="Century Gothic" w:cs="Arial"/>
                <w:color w:val="002060"/>
                <w:sz w:val="22"/>
                <w:szCs w:val="22"/>
              </w:rPr>
            </w:pPr>
          </w:p>
          <w:p w14:paraId="0156AAB3" w14:textId="77777777" w:rsidR="00EE4F0A" w:rsidRPr="00A81462" w:rsidRDefault="00EE4F0A">
            <w:pPr>
              <w:rPr>
                <w:rFonts w:ascii="Century Gothic" w:hAnsi="Century Gothic" w:cs="Arial"/>
                <w:color w:val="002060"/>
                <w:sz w:val="22"/>
                <w:szCs w:val="22"/>
              </w:rPr>
            </w:pPr>
          </w:p>
          <w:p w14:paraId="32D6A698" w14:textId="77777777" w:rsidR="00EE4F0A" w:rsidRPr="00A81462" w:rsidRDefault="00EE4F0A">
            <w:pPr>
              <w:rPr>
                <w:rFonts w:ascii="Century Gothic" w:hAnsi="Century Gothic" w:cs="Arial"/>
                <w:color w:val="002060"/>
                <w:sz w:val="22"/>
                <w:szCs w:val="22"/>
              </w:rPr>
            </w:pPr>
          </w:p>
          <w:p w14:paraId="79C9D47C" w14:textId="77777777" w:rsidR="00EE4F0A" w:rsidRPr="00A81462" w:rsidRDefault="00EE4F0A">
            <w:pPr>
              <w:rPr>
                <w:rFonts w:ascii="Century Gothic" w:hAnsi="Century Gothic" w:cs="Arial"/>
                <w:color w:val="002060"/>
                <w:sz w:val="22"/>
                <w:szCs w:val="22"/>
              </w:rPr>
            </w:pPr>
          </w:p>
          <w:p w14:paraId="739A7321" w14:textId="77777777" w:rsidR="00EE4F0A" w:rsidRPr="00A81462" w:rsidRDefault="00EE4F0A">
            <w:pPr>
              <w:rPr>
                <w:rFonts w:ascii="Century Gothic" w:hAnsi="Century Gothic" w:cs="Arial"/>
                <w:color w:val="002060"/>
                <w:sz w:val="22"/>
                <w:szCs w:val="22"/>
              </w:rPr>
            </w:pPr>
          </w:p>
          <w:p w14:paraId="3387F4C6" w14:textId="77777777" w:rsidR="00EE4F0A" w:rsidRPr="00A81462" w:rsidRDefault="00EE4F0A">
            <w:pPr>
              <w:rPr>
                <w:rFonts w:ascii="Century Gothic" w:hAnsi="Century Gothic" w:cs="Arial"/>
                <w:color w:val="002060"/>
                <w:sz w:val="22"/>
                <w:szCs w:val="22"/>
              </w:rPr>
            </w:pPr>
          </w:p>
          <w:p w14:paraId="29D8A0C4" w14:textId="77777777" w:rsidR="00EE4F0A" w:rsidRPr="00A81462" w:rsidRDefault="00EE4F0A">
            <w:pPr>
              <w:rPr>
                <w:rFonts w:ascii="Century Gothic" w:hAnsi="Century Gothic" w:cs="Arial"/>
                <w:color w:val="002060"/>
                <w:sz w:val="22"/>
                <w:szCs w:val="22"/>
              </w:rPr>
            </w:pPr>
          </w:p>
          <w:p w14:paraId="659E145A" w14:textId="77777777" w:rsidR="00EE4F0A" w:rsidRPr="00A81462" w:rsidRDefault="00EE4F0A">
            <w:pPr>
              <w:rPr>
                <w:rFonts w:ascii="Century Gothic" w:hAnsi="Century Gothic" w:cs="Arial"/>
                <w:color w:val="002060"/>
                <w:sz w:val="22"/>
                <w:szCs w:val="22"/>
              </w:rPr>
            </w:pPr>
          </w:p>
          <w:p w14:paraId="49D92317" w14:textId="77777777" w:rsidR="00EE4F0A" w:rsidRPr="00A81462" w:rsidRDefault="00EE4F0A">
            <w:pPr>
              <w:rPr>
                <w:rFonts w:ascii="Century Gothic" w:hAnsi="Century Gothic" w:cs="Arial"/>
                <w:color w:val="002060"/>
                <w:sz w:val="22"/>
                <w:szCs w:val="22"/>
              </w:rPr>
            </w:pPr>
          </w:p>
          <w:p w14:paraId="4553078A" w14:textId="77777777" w:rsidR="00EE4F0A" w:rsidRPr="00A81462" w:rsidRDefault="00EE4F0A">
            <w:pPr>
              <w:rPr>
                <w:rFonts w:ascii="Century Gothic" w:hAnsi="Century Gothic" w:cs="Arial"/>
                <w:color w:val="002060"/>
                <w:sz w:val="22"/>
                <w:szCs w:val="22"/>
              </w:rPr>
            </w:pPr>
          </w:p>
          <w:p w14:paraId="63BA2CA5" w14:textId="77777777" w:rsidR="00EE4F0A" w:rsidRPr="00A81462" w:rsidRDefault="00EE4F0A">
            <w:pPr>
              <w:rPr>
                <w:rFonts w:ascii="Century Gothic" w:hAnsi="Century Gothic" w:cs="Arial"/>
                <w:color w:val="002060"/>
                <w:sz w:val="22"/>
                <w:szCs w:val="22"/>
              </w:rPr>
            </w:pPr>
          </w:p>
          <w:p w14:paraId="21B2E1A8" w14:textId="77777777" w:rsidR="00EE4F0A" w:rsidRPr="00A81462" w:rsidRDefault="00EE4F0A">
            <w:pPr>
              <w:rPr>
                <w:rFonts w:ascii="Century Gothic" w:hAnsi="Century Gothic" w:cs="Arial"/>
                <w:color w:val="002060"/>
                <w:sz w:val="22"/>
                <w:szCs w:val="22"/>
              </w:rPr>
            </w:pPr>
          </w:p>
          <w:p w14:paraId="7BB255E5" w14:textId="77777777" w:rsidR="00EE4F0A" w:rsidRPr="00A81462" w:rsidRDefault="00EE4F0A">
            <w:pPr>
              <w:rPr>
                <w:rFonts w:ascii="Century Gothic" w:hAnsi="Century Gothic" w:cs="Arial"/>
                <w:color w:val="002060"/>
                <w:sz w:val="22"/>
                <w:szCs w:val="22"/>
              </w:rPr>
            </w:pPr>
          </w:p>
          <w:p w14:paraId="3406DF37" w14:textId="77777777" w:rsidR="00EE4F0A" w:rsidRPr="00A81462" w:rsidRDefault="00EE4F0A">
            <w:pPr>
              <w:rPr>
                <w:rFonts w:ascii="Century Gothic" w:hAnsi="Century Gothic" w:cs="Arial"/>
                <w:color w:val="002060"/>
                <w:sz w:val="22"/>
                <w:szCs w:val="22"/>
              </w:rPr>
            </w:pPr>
          </w:p>
          <w:p w14:paraId="173A100F" w14:textId="58B2EB31" w:rsidR="00EE4F0A" w:rsidRPr="00A81462" w:rsidRDefault="00EE4F0A" w:rsidP="00EE4F0A">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Wie die Mitarbeitenden zu finden oder zu erreichen sind, sollte zwingend ergänzt werden</w:t>
            </w:r>
          </w:p>
        </w:tc>
      </w:tr>
      <w:tr w:rsidR="00A81462" w:rsidRPr="00A81462" w14:paraId="069764B7" w14:textId="77777777" w:rsidTr="002659BE">
        <w:tc>
          <w:tcPr>
            <w:tcW w:w="5898" w:type="dxa"/>
            <w:tcBorders>
              <w:bottom w:val="single" w:sz="4" w:space="0" w:color="auto"/>
            </w:tcBorders>
            <w:shd w:val="clear" w:color="auto" w:fill="E7E6E6" w:themeFill="background2"/>
          </w:tcPr>
          <w:p w14:paraId="1B5B8FAF" w14:textId="4C0C6F94" w:rsidR="002659BE" w:rsidRPr="00A81462" w:rsidRDefault="002659BE"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Bei einem Verdacht auf Kindeswohlgefährdung</w:t>
            </w:r>
          </w:p>
        </w:tc>
        <w:tc>
          <w:tcPr>
            <w:tcW w:w="3164" w:type="dxa"/>
            <w:tcBorders>
              <w:bottom w:val="single" w:sz="4" w:space="0" w:color="auto"/>
            </w:tcBorders>
            <w:shd w:val="clear" w:color="auto" w:fill="E7E6E6" w:themeFill="background2"/>
          </w:tcPr>
          <w:p w14:paraId="22A3F269" w14:textId="77777777" w:rsidR="002659BE" w:rsidRPr="00A81462" w:rsidRDefault="002659BE">
            <w:pPr>
              <w:rPr>
                <w:rFonts w:ascii="Century Gothic" w:hAnsi="Century Gothic" w:cs="Arial"/>
                <w:color w:val="002060"/>
                <w:sz w:val="22"/>
                <w:szCs w:val="22"/>
              </w:rPr>
            </w:pPr>
          </w:p>
        </w:tc>
      </w:tr>
      <w:tr w:rsidR="00A81462" w:rsidRPr="00A81462" w14:paraId="675242F3" w14:textId="77777777" w:rsidTr="002659BE">
        <w:tc>
          <w:tcPr>
            <w:tcW w:w="5898" w:type="dxa"/>
          </w:tcPr>
          <w:p w14:paraId="792A8587" w14:textId="0E38EC88" w:rsidR="002659BE" w:rsidRPr="00A81462" w:rsidRDefault="002659BE" w:rsidP="002659BE">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Bei einem Verdacht auf Kindeswohlgefährdung ist die Bibliothek verpflichtet, diesen Verdacht ernst zu nehmen und eine Gefährdungseinschätzung vornehmen zu lassen. Bestätigt sich der Verdacht oder kann eine Gefährdung nicht ausgeschlossen werden, so ist die Bibliothek dazu verpflichtet, das Jugendamt unverzüglich zu unterrichten. </w:t>
            </w:r>
          </w:p>
          <w:p w14:paraId="6F5191CA" w14:textId="4C26A019" w:rsidR="002659BE" w:rsidRPr="00A81462" w:rsidRDefault="002659BE" w:rsidP="002659BE">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Auch bei einem Verdacht auf Kindeswohlgefährdung muss die Leitung der Bibliothek informiert werden. Die Leitung sucht den Kontakt zu einer insoweit erfahrenen Fachkraft gem. § 8a SGB VIII. Diese nimmt anonym eine Gefährdungsbeurteilung vor und gibt Empfehlungen, wie die Bibliothek mit dem Vorfall weiter umgehen sollte.</w:t>
            </w:r>
          </w:p>
          <w:p w14:paraId="4E956E84" w14:textId="2752D511" w:rsidR="002659BE" w:rsidRPr="00A81462" w:rsidRDefault="002659BE" w:rsidP="002659BE">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Eine Liste mit insoweit erfahrenen Fachkräften ist Teil der Liste mit Ansprechpersonen im Anhang.</w:t>
            </w:r>
          </w:p>
        </w:tc>
        <w:tc>
          <w:tcPr>
            <w:tcW w:w="3164" w:type="dxa"/>
          </w:tcPr>
          <w:p w14:paraId="55BDA43B" w14:textId="4ED72395" w:rsidR="002659BE" w:rsidRPr="00A81462" w:rsidRDefault="002659BE" w:rsidP="002659BE">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Hier kann es ratsam sein, sich beim zuständigen Jugendamt zu informieren, ob es ein Verfahren gibt, wie dieses aussieht und ob die Bibliothek dieses ggf. übernehmen kann.</w:t>
            </w:r>
            <w:r w:rsidR="000E3FE1">
              <w:rPr>
                <w:rFonts w:ascii="Century Gothic" w:hAnsi="Century Gothic" w:cs="Arial"/>
                <w:color w:val="002060"/>
                <w:sz w:val="22"/>
                <w:szCs w:val="22"/>
              </w:rPr>
              <w:t xml:space="preserve"> Auch die Kontakte </w:t>
            </w:r>
            <w:r w:rsidR="000E3FE1" w:rsidRPr="00A81462">
              <w:rPr>
                <w:rFonts w:ascii="Century Gothic" w:hAnsi="Century Gothic" w:cs="Arial"/>
                <w:color w:val="002060"/>
                <w:sz w:val="22"/>
                <w:szCs w:val="22"/>
              </w:rPr>
              <w:t>insoweit erfahrene</w:t>
            </w:r>
            <w:r w:rsidR="000E3FE1">
              <w:rPr>
                <w:rFonts w:ascii="Century Gothic" w:hAnsi="Century Gothic" w:cs="Arial"/>
                <w:color w:val="002060"/>
                <w:sz w:val="22"/>
                <w:szCs w:val="22"/>
              </w:rPr>
              <w:t>r</w:t>
            </w:r>
            <w:r w:rsidR="000E3FE1" w:rsidRPr="00A81462">
              <w:rPr>
                <w:rFonts w:ascii="Century Gothic" w:hAnsi="Century Gothic" w:cs="Arial"/>
                <w:color w:val="002060"/>
                <w:sz w:val="22"/>
                <w:szCs w:val="22"/>
              </w:rPr>
              <w:t xml:space="preserve"> Fachkräften</w:t>
            </w:r>
            <w:r w:rsidR="000E3FE1">
              <w:rPr>
                <w:rFonts w:ascii="Century Gothic" w:hAnsi="Century Gothic" w:cs="Arial"/>
                <w:color w:val="002060"/>
                <w:sz w:val="22"/>
                <w:szCs w:val="22"/>
              </w:rPr>
              <w:t xml:space="preserve"> muss lokal recherchiert werden.</w:t>
            </w:r>
          </w:p>
        </w:tc>
      </w:tr>
      <w:tr w:rsidR="00A81462" w:rsidRPr="00A81462" w14:paraId="1A60594C" w14:textId="77777777" w:rsidTr="0044009C">
        <w:tc>
          <w:tcPr>
            <w:tcW w:w="5898" w:type="dxa"/>
            <w:shd w:val="clear" w:color="auto" w:fill="E7E6E6" w:themeFill="background2"/>
          </w:tcPr>
          <w:p w14:paraId="18C77DEB" w14:textId="687C84FE"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Kooperation mit Fachleuten</w:t>
            </w:r>
          </w:p>
        </w:tc>
        <w:tc>
          <w:tcPr>
            <w:tcW w:w="3164" w:type="dxa"/>
            <w:shd w:val="clear" w:color="auto" w:fill="E7E6E6" w:themeFill="background2"/>
          </w:tcPr>
          <w:p w14:paraId="383668D4" w14:textId="77777777" w:rsidR="00CD377C" w:rsidRPr="00A81462" w:rsidRDefault="00CD377C">
            <w:pPr>
              <w:rPr>
                <w:rFonts w:ascii="Century Gothic" w:hAnsi="Century Gothic" w:cs="Arial"/>
                <w:color w:val="002060"/>
                <w:sz w:val="22"/>
                <w:szCs w:val="22"/>
              </w:rPr>
            </w:pPr>
          </w:p>
        </w:tc>
      </w:tr>
      <w:tr w:rsidR="00A81462" w:rsidRPr="00A81462" w14:paraId="1A2ED24B" w14:textId="77777777" w:rsidTr="0044009C">
        <w:tc>
          <w:tcPr>
            <w:tcW w:w="5898" w:type="dxa"/>
          </w:tcPr>
          <w:p w14:paraId="663DE80D" w14:textId="77777777"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Um Fehlentscheidungen zu vermeiden und um einen möglichst objektiven Blick bei der Begleitung von Verdachtsfällen oder Vorfällen von Gewalt zu gewährleisten, wird bei einem Vorfall eine externe Fachberatung hinzugezogen. </w:t>
            </w:r>
          </w:p>
          <w:p w14:paraId="5864EED1" w14:textId="6583F6DC" w:rsidR="002659BE" w:rsidRPr="00A81462" w:rsidRDefault="002659BE"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externe Fachberatung unterstützt und begleitet im Fall einer notwendigen Intervention die Leitung und berät über die weiteren Schritte sowie über notwendige Maßnahmen.</w:t>
            </w:r>
          </w:p>
          <w:p w14:paraId="6FFC268B" w14:textId="7BC90CA8"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Folgende Fachberatung steh</w:t>
            </w:r>
            <w:r w:rsidR="002659BE" w:rsidRPr="00A81462">
              <w:rPr>
                <w:rFonts w:ascii="Century Gothic" w:hAnsi="Century Gothic" w:cs="Arial"/>
                <w:color w:val="002060"/>
                <w:sz w:val="22"/>
                <w:szCs w:val="22"/>
              </w:rPr>
              <w:t>t der Leitung</w:t>
            </w:r>
            <w:r w:rsidRPr="00A81462">
              <w:rPr>
                <w:rFonts w:ascii="Century Gothic" w:hAnsi="Century Gothic" w:cs="Arial"/>
                <w:color w:val="002060"/>
                <w:sz w:val="22"/>
                <w:szCs w:val="22"/>
              </w:rPr>
              <w:t xml:space="preserve"> zur Verfügung:</w:t>
            </w:r>
          </w:p>
          <w:p w14:paraId="58EB0109" w14:textId="219E0EBA" w:rsidR="00CD377C" w:rsidRPr="00A81462" w:rsidRDefault="00CD377C" w:rsidP="00CD377C">
            <w:pPr>
              <w:pStyle w:val="Listenabsatz"/>
              <w:numPr>
                <w:ilvl w:val="0"/>
                <w:numId w:val="7"/>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t>
            </w:r>
          </w:p>
        </w:tc>
        <w:tc>
          <w:tcPr>
            <w:tcW w:w="3164" w:type="dxa"/>
          </w:tcPr>
          <w:p w14:paraId="4A939102" w14:textId="751EC306" w:rsidR="00CD377C" w:rsidRPr="00A81462" w:rsidRDefault="00CD377C"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Grundsätzlich empfiehlt sich, bereits vor einer notwendigen Intervention Kontakt zu de</w:t>
            </w:r>
            <w:r w:rsidR="002659BE" w:rsidRPr="00A81462">
              <w:rPr>
                <w:rFonts w:ascii="Century Gothic" w:hAnsi="Century Gothic" w:cs="Arial"/>
                <w:color w:val="002060"/>
                <w:sz w:val="22"/>
                <w:szCs w:val="22"/>
              </w:rPr>
              <w:t>r</w:t>
            </w:r>
            <w:r w:rsidRPr="00A81462">
              <w:rPr>
                <w:rFonts w:ascii="Century Gothic" w:hAnsi="Century Gothic" w:cs="Arial"/>
                <w:color w:val="002060"/>
                <w:sz w:val="22"/>
                <w:szCs w:val="22"/>
              </w:rPr>
              <w:t xml:space="preserve"> genannten Fachberatung aufzunehmen. So kann sichergestellt werden, dass im Notfall auch die richtige Beratungsstelle kontaktiert werden</w:t>
            </w:r>
            <w:r w:rsidR="002659BE" w:rsidRPr="00A81462">
              <w:rPr>
                <w:rFonts w:ascii="Century Gothic" w:hAnsi="Century Gothic" w:cs="Arial"/>
                <w:color w:val="002060"/>
                <w:sz w:val="22"/>
                <w:szCs w:val="22"/>
              </w:rPr>
              <w:t>.</w:t>
            </w:r>
          </w:p>
        </w:tc>
      </w:tr>
      <w:tr w:rsidR="00A81462" w:rsidRPr="00A81462" w14:paraId="1702197C" w14:textId="77777777" w:rsidTr="0044009C">
        <w:tc>
          <w:tcPr>
            <w:tcW w:w="5898" w:type="dxa"/>
            <w:shd w:val="clear" w:color="auto" w:fill="E7E6E6" w:themeFill="background2"/>
          </w:tcPr>
          <w:p w14:paraId="325503FF" w14:textId="4F3A1C35" w:rsidR="00CD377C" w:rsidRPr="00A81462" w:rsidRDefault="002659BE"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Nachsorge</w:t>
            </w:r>
          </w:p>
        </w:tc>
        <w:tc>
          <w:tcPr>
            <w:tcW w:w="3164" w:type="dxa"/>
            <w:shd w:val="clear" w:color="auto" w:fill="E7E6E6" w:themeFill="background2"/>
          </w:tcPr>
          <w:p w14:paraId="02872E26" w14:textId="77777777" w:rsidR="00CD377C" w:rsidRPr="00A81462" w:rsidRDefault="00CD377C">
            <w:pPr>
              <w:rPr>
                <w:rFonts w:ascii="Century Gothic" w:hAnsi="Century Gothic" w:cs="Arial"/>
                <w:color w:val="002060"/>
                <w:sz w:val="22"/>
                <w:szCs w:val="22"/>
              </w:rPr>
            </w:pPr>
          </w:p>
        </w:tc>
      </w:tr>
      <w:tr w:rsidR="00A81462" w:rsidRPr="00A81462" w14:paraId="33A6EAAB" w14:textId="77777777" w:rsidTr="0044009C">
        <w:tc>
          <w:tcPr>
            <w:tcW w:w="5898" w:type="dxa"/>
          </w:tcPr>
          <w:p w14:paraId="17051070" w14:textId="3F02B186"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Ein Verdacht oder Vorfall von Gewalt innerhalb der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stellt alle Beteiligten vor große Herausforderungen. Auch wenn zunächst die direkte Intervention erforderlich ist, ist es ebenso notwendig, nach einem Abschluss der Intervention den Fokus auf alle Beteiligten zu werfen. Nach einem Vorfall können Irritationen bestehen bleiben oder unausgesprochene Konflikte </w:t>
            </w:r>
            <w:r w:rsidR="002659BE" w:rsidRPr="00A81462">
              <w:rPr>
                <w:rFonts w:ascii="Century Gothic" w:hAnsi="Century Gothic" w:cs="Arial"/>
                <w:color w:val="002060"/>
                <w:sz w:val="22"/>
                <w:szCs w:val="22"/>
              </w:rPr>
              <w:t xml:space="preserve">im Kollegium </w:t>
            </w:r>
            <w:r w:rsidRPr="00A81462">
              <w:rPr>
                <w:rFonts w:ascii="Century Gothic" w:hAnsi="Century Gothic" w:cs="Arial"/>
                <w:color w:val="002060"/>
                <w:sz w:val="22"/>
                <w:szCs w:val="22"/>
              </w:rPr>
              <w:t xml:space="preserve">herrschen. Diese Irritationen und Konflikte gilt es aufzuarbeiten, zu reflektieren und aufzulösen. </w:t>
            </w:r>
          </w:p>
          <w:p w14:paraId="0D91FA13" w14:textId="1E91BC42"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Verantwortlich hierfür ist die Leitung der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Gegebenenfalls kann es sinnvoll sein, sich Unterstützung durch eine externe Person, beispielsweise in Form einer Mediation, zu suchen.</w:t>
            </w:r>
          </w:p>
        </w:tc>
        <w:tc>
          <w:tcPr>
            <w:tcW w:w="3164" w:type="dxa"/>
          </w:tcPr>
          <w:p w14:paraId="34336B44" w14:textId="65613FB6" w:rsidR="00CD377C" w:rsidRPr="00A81462" w:rsidRDefault="00CD377C" w:rsidP="00CD377C">
            <w:pPr>
              <w:spacing w:line="360" w:lineRule="auto"/>
              <w:rPr>
                <w:rFonts w:ascii="Century Gothic" w:hAnsi="Century Gothic" w:cs="Arial"/>
                <w:color w:val="002060"/>
                <w:sz w:val="22"/>
                <w:szCs w:val="22"/>
              </w:rPr>
            </w:pPr>
          </w:p>
        </w:tc>
      </w:tr>
      <w:tr w:rsidR="00A81462" w:rsidRPr="00A81462" w14:paraId="74C1E52C" w14:textId="77777777" w:rsidTr="0044009C">
        <w:tc>
          <w:tcPr>
            <w:tcW w:w="5898" w:type="dxa"/>
            <w:shd w:val="clear" w:color="auto" w:fill="E7E6E6" w:themeFill="background2"/>
          </w:tcPr>
          <w:p w14:paraId="674BF0EF" w14:textId="41A730AA"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Rehabilitation</w:t>
            </w:r>
          </w:p>
        </w:tc>
        <w:tc>
          <w:tcPr>
            <w:tcW w:w="3164" w:type="dxa"/>
            <w:shd w:val="clear" w:color="auto" w:fill="E7E6E6" w:themeFill="background2"/>
          </w:tcPr>
          <w:p w14:paraId="6766FB41" w14:textId="77777777" w:rsidR="00CD377C" w:rsidRPr="00A81462" w:rsidRDefault="00CD377C">
            <w:pPr>
              <w:rPr>
                <w:rFonts w:ascii="Century Gothic" w:hAnsi="Century Gothic" w:cs="Arial"/>
                <w:color w:val="002060"/>
                <w:sz w:val="22"/>
                <w:szCs w:val="22"/>
              </w:rPr>
            </w:pPr>
          </w:p>
        </w:tc>
      </w:tr>
      <w:tr w:rsidR="00A81462" w:rsidRPr="00A81462" w14:paraId="38069839" w14:textId="77777777" w:rsidTr="0044009C">
        <w:tc>
          <w:tcPr>
            <w:tcW w:w="5898" w:type="dxa"/>
          </w:tcPr>
          <w:p w14:paraId="700AA4DC" w14:textId="5CFFFE93"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Ein falscher Verdacht kann schwerwiegende Auswirkungen für die verdächtigte Person und für die weitere Zusammenarbeit haben. Wenn ein </w:t>
            </w:r>
            <w:r w:rsidRPr="00A81462">
              <w:rPr>
                <w:rFonts w:ascii="Century Gothic" w:hAnsi="Century Gothic" w:cs="Arial"/>
                <w:color w:val="002060"/>
                <w:sz w:val="22"/>
                <w:szCs w:val="22"/>
              </w:rPr>
              <w:lastRenderedPageBreak/>
              <w:t>Verdacht ausgeräumt werden konnte oder sich nicht bestätigt hat, muss alles getan werden, um die Person zu rehabilitieren. Ziel ist, den Verdacht vollständig auszuräumen und eine neue Vertrauensbasis wiederherzustellen. Die zu Unrecht beschuldigte Person darf keine Nachteile oder Benachteiligungen erfahren.</w:t>
            </w:r>
          </w:p>
          <w:p w14:paraId="63638A2D" w14:textId="2ABBD661"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Leitung der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unternimmt folgende Schritte zur Rehabilitation:</w:t>
            </w:r>
          </w:p>
          <w:p w14:paraId="7CB8BCBB" w14:textId="77777777" w:rsidR="00CD377C" w:rsidRPr="00A81462" w:rsidRDefault="00CD377C" w:rsidP="00CD377C">
            <w:pPr>
              <w:pStyle w:val="Kopf-undFuzeilen"/>
              <w:numPr>
                <w:ilvl w:val="0"/>
                <w:numId w:val="23"/>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Information an alle, die an dem Vorgang beteiligt waren oder davon erfahren haben, dass der Verdacht sich als unbegründet erwiesen hat.</w:t>
            </w:r>
          </w:p>
          <w:p w14:paraId="562D50B6" w14:textId="77777777" w:rsidR="00CD377C" w:rsidRPr="00A81462" w:rsidRDefault="00CD377C" w:rsidP="00CD377C">
            <w:pPr>
              <w:pStyle w:val="Kopf-undFuzeilen"/>
              <w:numPr>
                <w:ilvl w:val="0"/>
                <w:numId w:val="13"/>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Sofern der Fall zuvor öffentlich bekannt geworden ist: Information an Medien und Öffentlichkeit, dass sich der Verdacht als unbegründet erwiesen hat und Bemühen um Löschung diesbezüglicher Internet-Veröffentlichungen.</w:t>
            </w:r>
          </w:p>
          <w:p w14:paraId="237E3CD9" w14:textId="77777777" w:rsidR="00CD377C" w:rsidRPr="00A81462" w:rsidRDefault="00CD377C" w:rsidP="00CD377C">
            <w:pPr>
              <w:pStyle w:val="Kopf-undFuzeilen"/>
              <w:numPr>
                <w:ilvl w:val="0"/>
                <w:numId w:val="13"/>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Durchführung von Beratungs- und Supervisionsverfahren mit externer fachlicher Unterstützung, um wieder konstruktiv miteinander arbeiten zu können und das Vertrauen zwischen allen Beteiligten wiederherzustellen.</w:t>
            </w:r>
          </w:p>
          <w:p w14:paraId="3CF1056F" w14:textId="77777777" w:rsidR="00CD377C" w:rsidRPr="00A81462" w:rsidRDefault="00CD377C" w:rsidP="00CD377C">
            <w:pPr>
              <w:pStyle w:val="Kopf-undFuzeilen"/>
              <w:numPr>
                <w:ilvl w:val="0"/>
                <w:numId w:val="13"/>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Angebot von Hilfeleistungen, z.B. in Form von psychotherapeutischer Unterstützung an die zu Unrecht beschuldigte Person.</w:t>
            </w:r>
          </w:p>
          <w:p w14:paraId="056A3A6F" w14:textId="6944CCE7" w:rsidR="00CD377C" w:rsidRPr="00A81462" w:rsidRDefault="00CD377C" w:rsidP="00CD377C">
            <w:pPr>
              <w:pStyle w:val="Kopf-undFuzeilen"/>
              <w:numPr>
                <w:ilvl w:val="0"/>
                <w:numId w:val="13"/>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Einen Wechsel des Aufgabengebiets innerhalb der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ermöglichen, ohne dass der zu Unrecht verdächtigten Person finanzielle Nachteile entstehen.</w:t>
            </w:r>
          </w:p>
          <w:p w14:paraId="399865EC" w14:textId="31866192"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Grundsätzlich werden alle Schritte mit der zu Unrecht beschuldigten Person abgesprochen und keine Schritte ohne ihr Einverständnis eingeleitet.</w:t>
            </w:r>
          </w:p>
        </w:tc>
        <w:tc>
          <w:tcPr>
            <w:tcW w:w="3164" w:type="dxa"/>
          </w:tcPr>
          <w:p w14:paraId="4027614D" w14:textId="77777777" w:rsidR="00CD377C" w:rsidRPr="00A81462" w:rsidRDefault="00CD377C">
            <w:pPr>
              <w:rPr>
                <w:rFonts w:ascii="Century Gothic" w:hAnsi="Century Gothic" w:cs="Arial"/>
                <w:color w:val="002060"/>
                <w:sz w:val="22"/>
                <w:szCs w:val="22"/>
              </w:rPr>
            </w:pPr>
          </w:p>
          <w:p w14:paraId="5F5C7E99" w14:textId="77777777" w:rsidR="00CD377C" w:rsidRPr="00A81462" w:rsidRDefault="00CD377C">
            <w:pPr>
              <w:rPr>
                <w:rFonts w:ascii="Century Gothic" w:hAnsi="Century Gothic" w:cs="Arial"/>
                <w:color w:val="002060"/>
                <w:sz w:val="22"/>
                <w:szCs w:val="22"/>
              </w:rPr>
            </w:pPr>
          </w:p>
          <w:p w14:paraId="75560B59" w14:textId="77777777" w:rsidR="00CD377C" w:rsidRPr="00A81462" w:rsidRDefault="00CD377C">
            <w:pPr>
              <w:rPr>
                <w:rFonts w:ascii="Century Gothic" w:hAnsi="Century Gothic" w:cs="Arial"/>
                <w:color w:val="002060"/>
                <w:sz w:val="22"/>
                <w:szCs w:val="22"/>
              </w:rPr>
            </w:pPr>
          </w:p>
          <w:p w14:paraId="343BE786" w14:textId="77777777" w:rsidR="00CD377C" w:rsidRPr="00A81462" w:rsidRDefault="00CD377C">
            <w:pPr>
              <w:rPr>
                <w:rFonts w:ascii="Century Gothic" w:hAnsi="Century Gothic" w:cs="Arial"/>
                <w:color w:val="002060"/>
                <w:sz w:val="22"/>
                <w:szCs w:val="22"/>
              </w:rPr>
            </w:pPr>
          </w:p>
          <w:p w14:paraId="6C6C5E1A" w14:textId="77777777" w:rsidR="00CD377C" w:rsidRPr="00A81462" w:rsidRDefault="00CD377C">
            <w:pPr>
              <w:rPr>
                <w:rFonts w:ascii="Century Gothic" w:hAnsi="Century Gothic" w:cs="Arial"/>
                <w:color w:val="002060"/>
                <w:sz w:val="22"/>
                <w:szCs w:val="22"/>
              </w:rPr>
            </w:pPr>
          </w:p>
          <w:p w14:paraId="369A72DD" w14:textId="77777777" w:rsidR="00CD377C" w:rsidRPr="00A81462" w:rsidRDefault="00CD377C">
            <w:pPr>
              <w:rPr>
                <w:rFonts w:ascii="Century Gothic" w:hAnsi="Century Gothic" w:cs="Arial"/>
                <w:color w:val="002060"/>
                <w:sz w:val="22"/>
                <w:szCs w:val="22"/>
              </w:rPr>
            </w:pPr>
          </w:p>
          <w:p w14:paraId="3F222CE5" w14:textId="77777777" w:rsidR="00CD377C" w:rsidRPr="00A81462" w:rsidRDefault="00CD377C">
            <w:pPr>
              <w:rPr>
                <w:rFonts w:ascii="Century Gothic" w:hAnsi="Century Gothic" w:cs="Arial"/>
                <w:color w:val="002060"/>
                <w:sz w:val="22"/>
                <w:szCs w:val="22"/>
              </w:rPr>
            </w:pPr>
          </w:p>
          <w:p w14:paraId="1B78D45E" w14:textId="77777777" w:rsidR="00CD377C" w:rsidRPr="00A81462" w:rsidRDefault="00CD377C">
            <w:pPr>
              <w:rPr>
                <w:rFonts w:ascii="Century Gothic" w:hAnsi="Century Gothic" w:cs="Arial"/>
                <w:color w:val="002060"/>
                <w:sz w:val="22"/>
                <w:szCs w:val="22"/>
              </w:rPr>
            </w:pPr>
          </w:p>
          <w:p w14:paraId="5FE1A741" w14:textId="77777777" w:rsidR="00CD377C" w:rsidRPr="00A81462" w:rsidRDefault="00CD377C">
            <w:pPr>
              <w:rPr>
                <w:rFonts w:ascii="Century Gothic" w:hAnsi="Century Gothic" w:cs="Arial"/>
                <w:color w:val="002060"/>
                <w:sz w:val="22"/>
                <w:szCs w:val="22"/>
              </w:rPr>
            </w:pPr>
          </w:p>
          <w:p w14:paraId="465F4BDF" w14:textId="77777777" w:rsidR="00CD377C" w:rsidRPr="00A81462" w:rsidRDefault="00CD377C">
            <w:pPr>
              <w:rPr>
                <w:rFonts w:ascii="Century Gothic" w:hAnsi="Century Gothic" w:cs="Arial"/>
                <w:color w:val="002060"/>
                <w:sz w:val="22"/>
                <w:szCs w:val="22"/>
              </w:rPr>
            </w:pPr>
          </w:p>
          <w:p w14:paraId="6B72BAC7" w14:textId="77777777" w:rsidR="00CD377C" w:rsidRPr="00A81462" w:rsidRDefault="00CD377C">
            <w:pPr>
              <w:rPr>
                <w:rFonts w:ascii="Century Gothic" w:hAnsi="Century Gothic" w:cs="Arial"/>
                <w:color w:val="002060"/>
                <w:sz w:val="22"/>
                <w:szCs w:val="22"/>
              </w:rPr>
            </w:pPr>
          </w:p>
          <w:p w14:paraId="265AE645" w14:textId="77777777" w:rsidR="00CD377C" w:rsidRPr="00A81462" w:rsidRDefault="00CD377C">
            <w:pPr>
              <w:rPr>
                <w:rFonts w:ascii="Century Gothic" w:hAnsi="Century Gothic" w:cs="Arial"/>
                <w:color w:val="002060"/>
                <w:sz w:val="22"/>
                <w:szCs w:val="22"/>
              </w:rPr>
            </w:pPr>
          </w:p>
          <w:p w14:paraId="117B173E" w14:textId="77777777" w:rsidR="00502735" w:rsidRPr="00A81462" w:rsidRDefault="00502735" w:rsidP="00CD377C">
            <w:pPr>
              <w:spacing w:line="360" w:lineRule="auto"/>
              <w:rPr>
                <w:rFonts w:ascii="Century Gothic" w:hAnsi="Century Gothic" w:cs="Arial"/>
                <w:color w:val="002060"/>
                <w:sz w:val="22"/>
                <w:szCs w:val="22"/>
              </w:rPr>
            </w:pPr>
          </w:p>
          <w:p w14:paraId="7B2CC656" w14:textId="77777777" w:rsidR="00502735" w:rsidRPr="00A81462" w:rsidRDefault="00502735" w:rsidP="00CD377C">
            <w:pPr>
              <w:spacing w:line="360" w:lineRule="auto"/>
              <w:rPr>
                <w:rFonts w:ascii="Century Gothic" w:hAnsi="Century Gothic" w:cs="Arial"/>
                <w:color w:val="002060"/>
                <w:sz w:val="22"/>
                <w:szCs w:val="22"/>
              </w:rPr>
            </w:pPr>
          </w:p>
          <w:p w14:paraId="268ADB2A" w14:textId="3A376BBB" w:rsidR="00CD377C" w:rsidRPr="00A81462" w:rsidRDefault="00CD377C"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Verantwortlichkeit für den Prozess muss benannt sein. Ebenso müssen alle Schritte auf Umsetzbarkeit geprüft werden (vor allem auch bezüglich finanzieller Möglichkeiten).</w:t>
            </w:r>
          </w:p>
        </w:tc>
      </w:tr>
      <w:tr w:rsidR="00A81462" w:rsidRPr="00A81462" w14:paraId="5EA3735E" w14:textId="77777777" w:rsidTr="0044009C">
        <w:tc>
          <w:tcPr>
            <w:tcW w:w="5898" w:type="dxa"/>
            <w:shd w:val="clear" w:color="auto" w:fill="E7E6E6" w:themeFill="background2"/>
          </w:tcPr>
          <w:p w14:paraId="610453FF" w14:textId="469E38BE" w:rsidR="00CD377C" w:rsidRPr="00A81462" w:rsidRDefault="00CD377C" w:rsidP="00CD377C">
            <w:pPr>
              <w:pStyle w:val="Kopf-undFuzeilen"/>
              <w:spacing w:line="360" w:lineRule="auto"/>
              <w:rPr>
                <w:rFonts w:ascii="Century Gothic" w:hAnsi="Century Gothic" w:cs="Arial"/>
                <w:b/>
                <w:bCs/>
                <w:color w:val="002060"/>
                <w:sz w:val="22"/>
                <w:szCs w:val="22"/>
              </w:rPr>
            </w:pPr>
            <w:r w:rsidRPr="00A81462">
              <w:rPr>
                <w:rFonts w:ascii="Century Gothic" w:hAnsi="Century Gothic" w:cs="Arial"/>
                <w:b/>
                <w:bCs/>
                <w:color w:val="002060"/>
                <w:sz w:val="22"/>
                <w:szCs w:val="22"/>
              </w:rPr>
              <w:lastRenderedPageBreak/>
              <w:t>Qualitäts- und Wissensmanagement</w:t>
            </w:r>
          </w:p>
        </w:tc>
        <w:tc>
          <w:tcPr>
            <w:tcW w:w="3164" w:type="dxa"/>
            <w:shd w:val="clear" w:color="auto" w:fill="E7E6E6" w:themeFill="background2"/>
          </w:tcPr>
          <w:p w14:paraId="7E174AF4" w14:textId="77777777" w:rsidR="00CD377C" w:rsidRPr="00A81462" w:rsidRDefault="00CD377C">
            <w:pPr>
              <w:rPr>
                <w:rFonts w:ascii="Century Gothic" w:hAnsi="Century Gothic" w:cs="Arial"/>
                <w:b/>
                <w:bCs/>
                <w:color w:val="002060"/>
                <w:sz w:val="22"/>
                <w:szCs w:val="22"/>
              </w:rPr>
            </w:pPr>
          </w:p>
        </w:tc>
      </w:tr>
      <w:tr w:rsidR="00A81462" w:rsidRPr="00A81462" w14:paraId="4F4A19D6" w14:textId="77777777" w:rsidTr="0044009C">
        <w:tc>
          <w:tcPr>
            <w:tcW w:w="5898" w:type="dxa"/>
          </w:tcPr>
          <w:p w14:paraId="11829594" w14:textId="77777777" w:rsidR="00CD377C" w:rsidRPr="00A81462" w:rsidRDefault="00CD377C" w:rsidP="00CD377C">
            <w:pPr>
              <w:pStyle w:val="Kopf-undFuzeilen"/>
              <w:spacing w:line="360" w:lineRule="auto"/>
              <w:rPr>
                <w:rFonts w:ascii="Century Gothic" w:eastAsia="DIN-Regular" w:hAnsi="Century Gothic" w:cs="Arial"/>
                <w:color w:val="002060"/>
                <w:sz w:val="22"/>
                <w:szCs w:val="22"/>
              </w:rPr>
            </w:pPr>
            <w:r w:rsidRPr="00A81462">
              <w:rPr>
                <w:rFonts w:ascii="Century Gothic" w:hAnsi="Century Gothic" w:cs="Arial"/>
                <w:color w:val="002060"/>
                <w:sz w:val="22"/>
                <w:szCs w:val="22"/>
              </w:rPr>
              <w:t>Die Verankerung von Maßnahmen zum Schutz aller ist ein fortwährender Prozess und nicht abgeschlossen mit der Publikation dieses Schutzkonzepts. Daher bedarf es einer regelmäßigen Überprüfung und gegebenenfalls Weiterentwicklung der vorhandenen Schutzmaßnahmen.</w:t>
            </w:r>
          </w:p>
          <w:p w14:paraId="59B11798" w14:textId="2D70199E"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Daher wird das Schutzkonzept regelmäßig alle fünf Jahre evaluiert, überprüft und ggf. angepasst. Verantwortlich für die Überprüfung ist die Leitung der </w:t>
            </w:r>
            <w:r w:rsidR="00883FA4"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Ebenso wird das Schutzkonzept nach jedem Vorfall überprüft und ggf. angepasst.</w:t>
            </w:r>
          </w:p>
          <w:p w14:paraId="79E31156" w14:textId="77777777"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Ein Jahr nach Inkrafttreten des Schutzkonzeptes wird überprüft, ob alle in diesem Konzept genannten Maßnahmen umgesetzt sind. </w:t>
            </w:r>
          </w:p>
          <w:p w14:paraId="33C5EE3B" w14:textId="77777777" w:rsidR="00CD377C" w:rsidRPr="00A81462" w:rsidRDefault="00CD377C" w:rsidP="00CD377C">
            <w:pPr>
              <w:pStyle w:val="Kopf-undFuzeilen"/>
              <w:spacing w:line="360" w:lineRule="auto"/>
              <w:rPr>
                <w:rFonts w:ascii="Century Gothic" w:hAnsi="Century Gothic" w:cs="Arial"/>
                <w:color w:val="002060"/>
                <w:sz w:val="22"/>
                <w:szCs w:val="22"/>
              </w:rPr>
            </w:pPr>
          </w:p>
          <w:p w14:paraId="0498ABE1" w14:textId="77777777" w:rsidR="00CD377C" w:rsidRPr="00A81462" w:rsidRDefault="00CD377C" w:rsidP="00CD377C">
            <w:pPr>
              <w:pStyle w:val="Kopf-undFuzeilen"/>
              <w:spacing w:line="360" w:lineRule="auto"/>
              <w:rPr>
                <w:rFonts w:ascii="Century Gothic" w:hAnsi="Century Gothic" w:cs="Arial"/>
                <w:color w:val="002060"/>
                <w:sz w:val="22"/>
                <w:szCs w:val="22"/>
              </w:rPr>
            </w:pPr>
          </w:p>
          <w:p w14:paraId="46EE2646" w14:textId="77777777" w:rsidR="00CD377C" w:rsidRPr="00A81462" w:rsidRDefault="00CD377C" w:rsidP="00CD377C">
            <w:pPr>
              <w:pStyle w:val="Kopf-undFuzeilen"/>
              <w:spacing w:line="360" w:lineRule="auto"/>
              <w:rPr>
                <w:rFonts w:ascii="Century Gothic" w:hAnsi="Century Gothic" w:cs="Arial"/>
                <w:color w:val="002060"/>
                <w:sz w:val="22"/>
                <w:szCs w:val="22"/>
              </w:rPr>
            </w:pPr>
          </w:p>
          <w:p w14:paraId="05B0DCF5" w14:textId="77777777" w:rsidR="00CD377C" w:rsidRPr="00A81462" w:rsidRDefault="00CD377C" w:rsidP="00CD377C">
            <w:pPr>
              <w:pStyle w:val="Kopf-undFuzeilen"/>
              <w:spacing w:line="360" w:lineRule="auto"/>
              <w:rPr>
                <w:rFonts w:ascii="Century Gothic" w:hAnsi="Century Gothic" w:cs="Arial"/>
                <w:color w:val="002060"/>
                <w:sz w:val="22"/>
                <w:szCs w:val="22"/>
              </w:rPr>
            </w:pPr>
          </w:p>
          <w:p w14:paraId="4D7200C0" w14:textId="7C9B8029" w:rsidR="00CD377C" w:rsidRPr="00A81462" w:rsidRDefault="00502735"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Ergebnisse der Rückmeldungen und Reflexionen mit den Kindern und Jugendlichen werden bei der Überarbeitung als neuerliche Risiko- und Potenzialanalyse zugrunde gelegt.</w:t>
            </w:r>
          </w:p>
          <w:p w14:paraId="426694AE" w14:textId="77777777" w:rsidR="00CD377C" w:rsidRPr="00A81462" w:rsidRDefault="00CD377C" w:rsidP="00CD377C">
            <w:pPr>
              <w:pStyle w:val="Kopf-undFuzeilen"/>
              <w:spacing w:line="360" w:lineRule="auto"/>
              <w:rPr>
                <w:rFonts w:ascii="Century Gothic" w:hAnsi="Century Gothic" w:cs="Arial"/>
                <w:color w:val="002060"/>
                <w:sz w:val="22"/>
                <w:szCs w:val="22"/>
              </w:rPr>
            </w:pPr>
          </w:p>
          <w:p w14:paraId="07ADE2BA" w14:textId="77777777" w:rsidR="00CD377C" w:rsidRPr="00A81462" w:rsidRDefault="00CD377C" w:rsidP="00CD377C">
            <w:pPr>
              <w:pStyle w:val="Kopf-undFuzeilen"/>
              <w:spacing w:line="360" w:lineRule="auto"/>
              <w:rPr>
                <w:rFonts w:ascii="Century Gothic" w:hAnsi="Century Gothic" w:cs="Arial"/>
                <w:color w:val="002060"/>
                <w:sz w:val="22"/>
                <w:szCs w:val="22"/>
              </w:rPr>
            </w:pPr>
          </w:p>
          <w:p w14:paraId="0631DDB0" w14:textId="77777777" w:rsidR="00CD377C" w:rsidRPr="00A81462" w:rsidRDefault="00CD377C" w:rsidP="00CD377C">
            <w:pPr>
              <w:pStyle w:val="Kopf-undFuzeilen"/>
              <w:spacing w:line="360" w:lineRule="auto"/>
              <w:rPr>
                <w:rFonts w:ascii="Century Gothic" w:hAnsi="Century Gothic" w:cs="Arial"/>
                <w:color w:val="002060"/>
                <w:sz w:val="22"/>
                <w:szCs w:val="22"/>
              </w:rPr>
            </w:pPr>
          </w:p>
          <w:p w14:paraId="550E6493" w14:textId="77777777" w:rsidR="00CD377C" w:rsidRPr="00A81462" w:rsidRDefault="00CD377C" w:rsidP="00CD377C">
            <w:pPr>
              <w:pStyle w:val="Kopf-undFuzeilen"/>
              <w:spacing w:line="360" w:lineRule="auto"/>
              <w:rPr>
                <w:rFonts w:ascii="Century Gothic" w:hAnsi="Century Gothic" w:cs="Arial"/>
                <w:color w:val="002060"/>
                <w:sz w:val="22"/>
                <w:szCs w:val="22"/>
              </w:rPr>
            </w:pPr>
          </w:p>
          <w:p w14:paraId="2BF732C7" w14:textId="77777777" w:rsidR="00CD377C" w:rsidRPr="00A81462" w:rsidRDefault="00CD377C" w:rsidP="00CD377C">
            <w:pPr>
              <w:pStyle w:val="Kopf-undFuzeilen"/>
              <w:spacing w:line="360" w:lineRule="auto"/>
              <w:rPr>
                <w:rFonts w:ascii="Century Gothic" w:hAnsi="Century Gothic" w:cs="Arial"/>
                <w:color w:val="002060"/>
                <w:sz w:val="22"/>
                <w:szCs w:val="22"/>
              </w:rPr>
            </w:pPr>
          </w:p>
          <w:p w14:paraId="20B07852" w14:textId="77777777" w:rsidR="00CD377C" w:rsidRPr="00A81462" w:rsidRDefault="00CD377C" w:rsidP="00CD377C">
            <w:pPr>
              <w:pStyle w:val="Kopf-undFuzeilen"/>
              <w:spacing w:line="360" w:lineRule="auto"/>
              <w:rPr>
                <w:rFonts w:ascii="Century Gothic" w:hAnsi="Century Gothic" w:cs="Arial"/>
                <w:color w:val="002060"/>
                <w:sz w:val="22"/>
                <w:szCs w:val="22"/>
              </w:rPr>
            </w:pPr>
          </w:p>
          <w:p w14:paraId="76B3ED2C" w14:textId="77777777" w:rsidR="00502735" w:rsidRPr="00A81462" w:rsidRDefault="00502735" w:rsidP="00CD377C">
            <w:pPr>
              <w:pStyle w:val="Kopf-undFuzeilen"/>
              <w:spacing w:line="360" w:lineRule="auto"/>
              <w:rPr>
                <w:rFonts w:ascii="Century Gothic" w:hAnsi="Century Gothic" w:cs="Arial"/>
                <w:color w:val="002060"/>
                <w:sz w:val="22"/>
                <w:szCs w:val="22"/>
              </w:rPr>
            </w:pPr>
          </w:p>
          <w:p w14:paraId="29939939" w14:textId="7F04D031" w:rsidR="00CD377C" w:rsidRPr="00A81462" w:rsidRDefault="00CD377C" w:rsidP="00CD377C">
            <w:pPr>
              <w:pStyle w:val="Kopf-undFuzeilen"/>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 xml:space="preserve">Ein wichtiges Instrument des Qualitätsmanagements ist das Wissensmanagement. Es muss sichergestellt sein, dass alle, die es betrifft, das Schutzkonzept und die darin aufgeführten Anforderungen und Maßnahmen kennen. Um dies sicherzustellen, werden folgende Maßnahmen ergriffen: </w:t>
            </w:r>
          </w:p>
          <w:p w14:paraId="1E69E086" w14:textId="1DFD0D03" w:rsidR="00CD377C" w:rsidRPr="00A81462" w:rsidRDefault="00CD377C" w:rsidP="00CD377C">
            <w:pPr>
              <w:pStyle w:val="Kopf-undFuzeilen"/>
              <w:numPr>
                <w:ilvl w:val="0"/>
                <w:numId w:val="14"/>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Das Schutzkonzept wird auf der Homepage der </w:t>
            </w:r>
            <w:r w:rsidR="00EE4F0A" w:rsidRPr="00A81462">
              <w:rPr>
                <w:rFonts w:ascii="Century Gothic" w:hAnsi="Century Gothic" w:cs="Arial"/>
                <w:color w:val="002060"/>
                <w:sz w:val="22"/>
                <w:szCs w:val="22"/>
              </w:rPr>
              <w:t>Bibliothek</w:t>
            </w:r>
            <w:r w:rsidRPr="00A81462">
              <w:rPr>
                <w:rFonts w:ascii="Century Gothic" w:hAnsi="Century Gothic" w:cs="Arial"/>
                <w:color w:val="002060"/>
                <w:sz w:val="22"/>
                <w:szCs w:val="22"/>
              </w:rPr>
              <w:t xml:space="preserve"> für </w:t>
            </w:r>
            <w:r w:rsidR="000E3FE1">
              <w:rPr>
                <w:rFonts w:ascii="Century Gothic" w:hAnsi="Century Gothic" w:cs="Arial"/>
                <w:color w:val="002060"/>
                <w:sz w:val="22"/>
                <w:szCs w:val="22"/>
              </w:rPr>
              <w:t>j</w:t>
            </w:r>
            <w:r w:rsidRPr="00A81462">
              <w:rPr>
                <w:rFonts w:ascii="Century Gothic" w:hAnsi="Century Gothic" w:cs="Arial"/>
                <w:color w:val="002060"/>
                <w:sz w:val="22"/>
                <w:szCs w:val="22"/>
              </w:rPr>
              <w:t>ede*n frei zugänglich veröffentlich</w:t>
            </w:r>
          </w:p>
          <w:p w14:paraId="766FBD72" w14:textId="48DF22F4" w:rsidR="00CD377C" w:rsidRPr="00A81462" w:rsidRDefault="00CD377C" w:rsidP="00CD377C">
            <w:pPr>
              <w:pStyle w:val="Kopf-undFuzeilen"/>
              <w:numPr>
                <w:ilvl w:val="0"/>
                <w:numId w:val="14"/>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Neue Mitarbeitende</w:t>
            </w:r>
            <w:r w:rsidR="00EE4F0A" w:rsidRPr="00A81462">
              <w:rPr>
                <w:rFonts w:ascii="Century Gothic" w:hAnsi="Century Gothic" w:cs="Arial"/>
                <w:color w:val="002060"/>
                <w:sz w:val="22"/>
                <w:szCs w:val="22"/>
              </w:rPr>
              <w:t xml:space="preserve"> und Honorarkräfte </w:t>
            </w:r>
            <w:r w:rsidRPr="00A81462">
              <w:rPr>
                <w:rFonts w:ascii="Century Gothic" w:hAnsi="Century Gothic" w:cs="Arial"/>
                <w:color w:val="002060"/>
                <w:sz w:val="22"/>
                <w:szCs w:val="22"/>
              </w:rPr>
              <w:t>erhalten das Schutzkonzept als Anhang zum Vertrag</w:t>
            </w:r>
          </w:p>
          <w:p w14:paraId="2BD0CC48" w14:textId="77777777" w:rsidR="00CD377C" w:rsidRPr="00A81462" w:rsidRDefault="00EE4F0A" w:rsidP="00CD377C">
            <w:pPr>
              <w:pStyle w:val="Kopf-undFuzeilen"/>
              <w:numPr>
                <w:ilvl w:val="0"/>
                <w:numId w:val="14"/>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Die wichtigsten Informationen des Konzepts werden kindgerecht aufbereitet und werden auf der Homepage veröffentlicht. </w:t>
            </w:r>
          </w:p>
          <w:p w14:paraId="6A3B06FE" w14:textId="77777777" w:rsidR="00EE4F0A" w:rsidRPr="00A81462" w:rsidRDefault="00EE4F0A" w:rsidP="00CD377C">
            <w:pPr>
              <w:pStyle w:val="Kopf-undFuzeilen"/>
              <w:numPr>
                <w:ilvl w:val="0"/>
                <w:numId w:val="14"/>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Ebenso werden diese Inhalte in der Bibliothek gut sichtbar aufgehängt.</w:t>
            </w:r>
          </w:p>
          <w:p w14:paraId="2161B826" w14:textId="49CBE332" w:rsidR="00EE4F0A" w:rsidRPr="00A81462" w:rsidRDefault="00EE4F0A" w:rsidP="00CD377C">
            <w:pPr>
              <w:pStyle w:val="Kopf-undFuzeilen"/>
              <w:numPr>
                <w:ilvl w:val="0"/>
                <w:numId w:val="14"/>
              </w:num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w:t>
            </w:r>
          </w:p>
        </w:tc>
        <w:tc>
          <w:tcPr>
            <w:tcW w:w="3164" w:type="dxa"/>
          </w:tcPr>
          <w:p w14:paraId="12B890D5" w14:textId="212B491C" w:rsidR="00CD377C" w:rsidRPr="00A81462" w:rsidRDefault="00CD377C"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lastRenderedPageBreak/>
              <w:t>Der Turnus der Überprüfung sollte festgelegt werden – evtl. empfiehlt sich ein früherer Turnus</w:t>
            </w:r>
            <w:r w:rsidR="00502735" w:rsidRPr="00A81462">
              <w:rPr>
                <w:rFonts w:ascii="Century Gothic" w:hAnsi="Century Gothic" w:cs="Arial"/>
                <w:color w:val="002060"/>
                <w:sz w:val="22"/>
                <w:szCs w:val="22"/>
              </w:rPr>
              <w:t xml:space="preserve"> (bspw. alle drei Jahre)</w:t>
            </w:r>
            <w:r w:rsidRPr="00A81462">
              <w:rPr>
                <w:rFonts w:ascii="Century Gothic" w:hAnsi="Century Gothic" w:cs="Arial"/>
                <w:color w:val="002060"/>
                <w:sz w:val="22"/>
                <w:szCs w:val="22"/>
              </w:rPr>
              <w:t xml:space="preserve">. </w:t>
            </w:r>
          </w:p>
          <w:p w14:paraId="37AC305E" w14:textId="501DA963" w:rsidR="00CD377C" w:rsidRPr="00A81462" w:rsidRDefault="00CD377C"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 xml:space="preserve">Ebenso muss </w:t>
            </w:r>
            <w:r w:rsidR="000E3FE1">
              <w:rPr>
                <w:rFonts w:ascii="Century Gothic" w:hAnsi="Century Gothic" w:cs="Arial"/>
                <w:color w:val="002060"/>
                <w:sz w:val="22"/>
                <w:szCs w:val="22"/>
              </w:rPr>
              <w:t>festgelegt</w:t>
            </w:r>
            <w:r w:rsidRPr="00A81462">
              <w:rPr>
                <w:rFonts w:ascii="Century Gothic" w:hAnsi="Century Gothic" w:cs="Arial"/>
                <w:color w:val="002060"/>
                <w:sz w:val="22"/>
                <w:szCs w:val="22"/>
              </w:rPr>
              <w:t xml:space="preserve"> werden, wer für die Überprüfung verantwortlich ist.</w:t>
            </w:r>
          </w:p>
          <w:p w14:paraId="19A9D7FD" w14:textId="77777777" w:rsidR="00CD377C" w:rsidRPr="00A81462" w:rsidRDefault="00CD377C" w:rsidP="00CD377C">
            <w:pPr>
              <w:spacing w:line="360" w:lineRule="auto"/>
              <w:rPr>
                <w:rFonts w:ascii="Century Gothic" w:hAnsi="Century Gothic" w:cs="Arial"/>
                <w:color w:val="002060"/>
                <w:sz w:val="22"/>
                <w:szCs w:val="22"/>
              </w:rPr>
            </w:pPr>
          </w:p>
          <w:p w14:paraId="025A885C" w14:textId="77777777" w:rsidR="00CD377C" w:rsidRPr="00A81462" w:rsidRDefault="00CD377C"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Direkt nach der Entwicklung des Schutzkonzeptes ist es sinnvoll, bereits frühzeitig und nicht erst nach fünf Jahren zu überprüfen, ob das Konzept auch umgesetzt ist. Nach der ersten Überprüfung kann der Absatz gestrichen werden.</w:t>
            </w:r>
          </w:p>
          <w:p w14:paraId="6AE89FCD" w14:textId="77777777" w:rsidR="00502735" w:rsidRPr="00A81462" w:rsidRDefault="00502735" w:rsidP="00CD377C">
            <w:pPr>
              <w:spacing w:line="360" w:lineRule="auto"/>
              <w:rPr>
                <w:rFonts w:ascii="Century Gothic" w:hAnsi="Century Gothic" w:cs="Arial"/>
                <w:color w:val="002060"/>
                <w:sz w:val="22"/>
                <w:szCs w:val="22"/>
              </w:rPr>
            </w:pPr>
          </w:p>
          <w:p w14:paraId="26E180B8" w14:textId="090D6102" w:rsidR="00CD377C" w:rsidRPr="00A81462" w:rsidRDefault="00502735"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Die Idee ist, in der Überarbeitungsschleife auf eine neuerliche Risiko- und Potenzialanalyse mit den Kindern und Jugendlichen zu verzichten und stattdessen alle Ergebnisse zu nutzen, die in dem gesamten Zeitraum zwischen Entwicklung und Überarbeitung gesammelt werden konnten.</w:t>
            </w:r>
          </w:p>
          <w:p w14:paraId="19E546E0" w14:textId="77777777" w:rsidR="00CD377C" w:rsidRPr="00A81462" w:rsidRDefault="00CD377C" w:rsidP="00CD377C">
            <w:pPr>
              <w:spacing w:line="360" w:lineRule="auto"/>
              <w:rPr>
                <w:rFonts w:ascii="Century Gothic" w:hAnsi="Century Gothic" w:cs="Arial"/>
                <w:color w:val="002060"/>
                <w:sz w:val="22"/>
                <w:szCs w:val="22"/>
              </w:rPr>
            </w:pPr>
          </w:p>
          <w:p w14:paraId="4E26A3D9" w14:textId="77777777" w:rsidR="00CD377C" w:rsidRPr="00A81462" w:rsidRDefault="00CD377C" w:rsidP="00CD377C">
            <w:pPr>
              <w:spacing w:line="360" w:lineRule="auto"/>
              <w:rPr>
                <w:rFonts w:ascii="Century Gothic" w:hAnsi="Century Gothic" w:cs="Arial"/>
                <w:color w:val="002060"/>
                <w:sz w:val="22"/>
                <w:szCs w:val="22"/>
              </w:rPr>
            </w:pPr>
          </w:p>
          <w:p w14:paraId="38761FCF" w14:textId="77777777" w:rsidR="00CD377C" w:rsidRPr="00A81462" w:rsidRDefault="00CD377C" w:rsidP="00CD377C">
            <w:pPr>
              <w:spacing w:line="360" w:lineRule="auto"/>
              <w:rPr>
                <w:rFonts w:ascii="Century Gothic" w:hAnsi="Century Gothic" w:cs="Arial"/>
                <w:color w:val="002060"/>
                <w:sz w:val="22"/>
                <w:szCs w:val="22"/>
              </w:rPr>
            </w:pPr>
          </w:p>
          <w:p w14:paraId="2757EFB4" w14:textId="77777777" w:rsidR="00CD377C" w:rsidRPr="00A81462" w:rsidRDefault="00CD377C" w:rsidP="00CD377C">
            <w:pPr>
              <w:spacing w:line="360" w:lineRule="auto"/>
              <w:rPr>
                <w:rFonts w:ascii="Century Gothic" w:hAnsi="Century Gothic" w:cs="Arial"/>
                <w:color w:val="002060"/>
                <w:sz w:val="22"/>
                <w:szCs w:val="22"/>
              </w:rPr>
            </w:pPr>
          </w:p>
          <w:p w14:paraId="004C0EE8" w14:textId="77777777" w:rsidR="00CD377C" w:rsidRPr="00A81462" w:rsidRDefault="00CD377C" w:rsidP="00CD377C">
            <w:pPr>
              <w:spacing w:line="360" w:lineRule="auto"/>
              <w:rPr>
                <w:rFonts w:ascii="Century Gothic" w:hAnsi="Century Gothic" w:cs="Arial"/>
                <w:color w:val="002060"/>
                <w:sz w:val="22"/>
                <w:szCs w:val="22"/>
              </w:rPr>
            </w:pPr>
          </w:p>
          <w:p w14:paraId="59BAAD2F" w14:textId="77777777" w:rsidR="00CD377C" w:rsidRPr="00A81462" w:rsidRDefault="00CD377C" w:rsidP="00CD377C">
            <w:pPr>
              <w:spacing w:line="360" w:lineRule="auto"/>
              <w:rPr>
                <w:rFonts w:ascii="Century Gothic" w:hAnsi="Century Gothic" w:cs="Arial"/>
                <w:color w:val="002060"/>
                <w:sz w:val="22"/>
                <w:szCs w:val="22"/>
              </w:rPr>
            </w:pPr>
          </w:p>
          <w:p w14:paraId="417A1FF0" w14:textId="77777777" w:rsidR="00CD377C" w:rsidRPr="00A81462" w:rsidRDefault="00CD377C" w:rsidP="00CD377C">
            <w:pPr>
              <w:spacing w:line="360" w:lineRule="auto"/>
              <w:rPr>
                <w:rFonts w:ascii="Century Gothic" w:hAnsi="Century Gothic" w:cs="Arial"/>
                <w:color w:val="002060"/>
                <w:sz w:val="22"/>
                <w:szCs w:val="22"/>
              </w:rPr>
            </w:pPr>
          </w:p>
          <w:p w14:paraId="23FD011B" w14:textId="2DD7C796" w:rsidR="00CD377C" w:rsidRPr="00A81462" w:rsidRDefault="00CD377C"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Hier müssen alle Schritte aufgenommen werden, die zur Kommunikation und Information genutzt werden</w:t>
            </w:r>
            <w:r w:rsidR="00EE4F0A" w:rsidRPr="00A81462">
              <w:rPr>
                <w:rFonts w:ascii="Century Gothic" w:hAnsi="Century Gothic" w:cs="Arial"/>
                <w:color w:val="002060"/>
                <w:sz w:val="22"/>
                <w:szCs w:val="22"/>
              </w:rPr>
              <w:t>.</w:t>
            </w:r>
          </w:p>
          <w:p w14:paraId="2ADC29F2" w14:textId="752058CF" w:rsidR="00EE4F0A" w:rsidRPr="00A81462" w:rsidRDefault="00EE4F0A" w:rsidP="00CD377C">
            <w:pPr>
              <w:spacing w:line="360" w:lineRule="auto"/>
              <w:rPr>
                <w:rFonts w:ascii="Century Gothic" w:hAnsi="Century Gothic" w:cs="Arial"/>
                <w:color w:val="002060"/>
                <w:sz w:val="22"/>
                <w:szCs w:val="22"/>
              </w:rPr>
            </w:pPr>
            <w:r w:rsidRPr="00A81462">
              <w:rPr>
                <w:rFonts w:ascii="Century Gothic" w:hAnsi="Century Gothic" w:cs="Arial"/>
                <w:color w:val="002060"/>
                <w:sz w:val="22"/>
                <w:szCs w:val="22"/>
              </w:rPr>
              <w:t>Eine vorgefertigte Kurz-Info in einfacher Sprache ist der Arbeitshilfe angehängt.</w:t>
            </w:r>
          </w:p>
          <w:p w14:paraId="76D13C44" w14:textId="77777777" w:rsidR="00CD377C" w:rsidRPr="00A81462" w:rsidRDefault="00CD377C" w:rsidP="00CD377C">
            <w:pPr>
              <w:spacing w:line="360" w:lineRule="auto"/>
              <w:rPr>
                <w:rFonts w:ascii="Century Gothic" w:hAnsi="Century Gothic" w:cs="Arial"/>
                <w:color w:val="002060"/>
                <w:sz w:val="22"/>
                <w:szCs w:val="22"/>
              </w:rPr>
            </w:pPr>
          </w:p>
          <w:p w14:paraId="3CE243A6" w14:textId="5D4E3310" w:rsidR="00CD377C" w:rsidRPr="00A81462" w:rsidRDefault="00CD377C" w:rsidP="00CD377C">
            <w:pPr>
              <w:spacing w:line="360" w:lineRule="auto"/>
              <w:rPr>
                <w:rFonts w:ascii="Century Gothic" w:hAnsi="Century Gothic" w:cs="Arial"/>
                <w:color w:val="002060"/>
                <w:sz w:val="22"/>
                <w:szCs w:val="22"/>
              </w:rPr>
            </w:pPr>
          </w:p>
        </w:tc>
      </w:tr>
    </w:tbl>
    <w:p w14:paraId="283BF819" w14:textId="2349EFD6" w:rsidR="00C61224" w:rsidRDefault="00C61224">
      <w:pPr>
        <w:rPr>
          <w:rFonts w:ascii="Century Gothic" w:hAnsi="Century Gothic"/>
          <w:color w:val="002060"/>
        </w:rPr>
      </w:pPr>
    </w:p>
    <w:p w14:paraId="6682A268" w14:textId="77777777" w:rsidR="00C61224" w:rsidRDefault="00C61224">
      <w:pPr>
        <w:rPr>
          <w:rFonts w:ascii="Century Gothic" w:hAnsi="Century Gothic"/>
          <w:color w:val="002060"/>
        </w:rPr>
      </w:pPr>
      <w:r>
        <w:rPr>
          <w:rFonts w:ascii="Century Gothic" w:hAnsi="Century Gothic"/>
          <w:color w:val="002060"/>
        </w:rPr>
        <w:br w:type="page"/>
      </w:r>
    </w:p>
    <w:p w14:paraId="7F7874A2" w14:textId="77777777" w:rsidR="00C61224" w:rsidRDefault="00C61224" w:rsidP="00C61224">
      <w:pPr>
        <w:pStyle w:val="dbvberschrift"/>
      </w:pPr>
      <w:r>
        <w:lastRenderedPageBreak/>
        <w:t>Anhang</w:t>
      </w:r>
    </w:p>
    <w:p w14:paraId="4B1F5579" w14:textId="77777777" w:rsidR="00C61224" w:rsidRPr="00CA4026" w:rsidRDefault="00C61224" w:rsidP="00C61224">
      <w:pPr>
        <w:pStyle w:val="dbv2"/>
      </w:pPr>
      <w:r w:rsidRPr="00CA4026">
        <w:t>Dokumentationsbogen</w:t>
      </w:r>
      <w:r>
        <w:t xml:space="preserve"> Vorfall- / Verdachtsfall</w:t>
      </w:r>
    </w:p>
    <w:p w14:paraId="0C1EEF15" w14:textId="77777777" w:rsidR="00C61224" w:rsidRPr="00CA4026" w:rsidRDefault="00C61224" w:rsidP="00C61224">
      <w:pPr>
        <w:pStyle w:val="dbv2"/>
      </w:pPr>
      <w:r w:rsidRPr="00CA4026">
        <w:t>Ansprechpersonen</w:t>
      </w:r>
    </w:p>
    <w:p w14:paraId="19C6B03A" w14:textId="77777777" w:rsidR="00C61224" w:rsidRPr="00DA3456" w:rsidRDefault="00C61224" w:rsidP="00C61224">
      <w:pPr>
        <w:pStyle w:val="dbv2"/>
      </w:pPr>
      <w:r w:rsidRPr="00CA4026">
        <w:t>Beantragung erweitertes Führungszeugnis</w:t>
      </w:r>
    </w:p>
    <w:p w14:paraId="7663725D" w14:textId="77777777" w:rsidR="00C61224" w:rsidRPr="00B81928" w:rsidRDefault="00C61224" w:rsidP="00C61224">
      <w:pPr>
        <w:pStyle w:val="dbv2"/>
      </w:pPr>
      <w:r w:rsidRPr="00CA4026">
        <w:t>Bescheinigung über die Einsichtnahme</w:t>
      </w:r>
      <w:r>
        <w:t xml:space="preserve"> </w:t>
      </w:r>
      <w:r w:rsidRPr="00CA4026">
        <w:t>Führungszeugnis</w:t>
      </w:r>
    </w:p>
    <w:p w14:paraId="60275D0F" w14:textId="77777777" w:rsidR="00C61224" w:rsidRDefault="00C61224" w:rsidP="00C61224">
      <w:pPr>
        <w:rPr>
          <w:rFonts w:ascii="Century Gothic" w:hAnsi="Century Gothic" w:cs="Tahoma"/>
          <w:b/>
          <w:color w:val="0070C0"/>
          <w:sz w:val="26"/>
        </w:rPr>
      </w:pPr>
      <w:r>
        <w:br w:type="page"/>
      </w:r>
    </w:p>
    <w:p w14:paraId="6129EB47" w14:textId="77777777" w:rsidR="00C61224" w:rsidRPr="00CA4026" w:rsidRDefault="00C61224" w:rsidP="00C61224">
      <w:pPr>
        <w:pStyle w:val="dbv2"/>
      </w:pPr>
      <w:r>
        <w:lastRenderedPageBreak/>
        <w:t xml:space="preserve">Vorlage </w:t>
      </w:r>
      <w:r w:rsidRPr="00CA4026">
        <w:t>Dokumentationsbogen</w:t>
      </w:r>
    </w:p>
    <w:p w14:paraId="2033F30A" w14:textId="77777777" w:rsidR="00C61224" w:rsidRPr="00CA4026" w:rsidRDefault="00C61224" w:rsidP="00C61224">
      <w:pPr>
        <w:pStyle w:val="dbvText"/>
        <w:rPr>
          <w:rFonts w:eastAsia="DIN-Regular"/>
        </w:rPr>
      </w:pPr>
      <w:r w:rsidRPr="00CA4026">
        <w:rPr>
          <w:rFonts w:eastAsia="DIN-Regular"/>
        </w:rPr>
        <w:t xml:space="preserve">Dokumentiert von: </w:t>
      </w:r>
    </w:p>
    <w:p w14:paraId="03FF7DDC" w14:textId="77777777" w:rsidR="00C61224" w:rsidRDefault="00C61224" w:rsidP="00C61224">
      <w:pPr>
        <w:pStyle w:val="dbvText"/>
        <w:rPr>
          <w:rFonts w:eastAsia="DIN-Regular"/>
        </w:rPr>
      </w:pPr>
    </w:p>
    <w:p w14:paraId="7B8C0F60" w14:textId="77777777" w:rsidR="00C61224" w:rsidRPr="00CA4026" w:rsidRDefault="00C61224" w:rsidP="00C61224">
      <w:pPr>
        <w:pStyle w:val="dbvText"/>
        <w:rPr>
          <w:rFonts w:eastAsia="DIN-Regular"/>
        </w:rPr>
      </w:pPr>
      <w:r w:rsidRPr="00CA4026">
        <w:rPr>
          <w:rFonts w:eastAsia="DIN-Regular"/>
        </w:rPr>
        <w:t xml:space="preserve">Datum und Uhrzeit:  </w:t>
      </w:r>
    </w:p>
    <w:p w14:paraId="4736C764" w14:textId="77777777" w:rsidR="00C61224" w:rsidRDefault="00C61224" w:rsidP="00C61224">
      <w:pPr>
        <w:pStyle w:val="dbvText"/>
        <w:rPr>
          <w:rFonts w:eastAsia="DIN-Regular"/>
        </w:rPr>
      </w:pPr>
    </w:p>
    <w:p w14:paraId="1B8C285D" w14:textId="77777777" w:rsidR="00C61224" w:rsidRPr="00CA4026" w:rsidRDefault="00C61224" w:rsidP="00C61224">
      <w:pPr>
        <w:pStyle w:val="dbvText"/>
        <w:rPr>
          <w:rFonts w:eastAsia="DIN-Regular"/>
        </w:rPr>
      </w:pPr>
      <w:r w:rsidRPr="00CA4026">
        <w:rPr>
          <w:rFonts w:eastAsia="DIN-Regular"/>
        </w:rPr>
        <w:t xml:space="preserve">Gruppe: </w:t>
      </w:r>
    </w:p>
    <w:p w14:paraId="6AF533E0" w14:textId="77777777" w:rsidR="00C61224" w:rsidRDefault="00C61224" w:rsidP="00C61224">
      <w:pPr>
        <w:pStyle w:val="dbvText"/>
        <w:rPr>
          <w:rFonts w:eastAsia="DIN-Regular"/>
        </w:rPr>
      </w:pPr>
    </w:p>
    <w:p w14:paraId="5BD40C23" w14:textId="77777777" w:rsidR="00C61224" w:rsidRDefault="00C61224" w:rsidP="00C61224">
      <w:pPr>
        <w:pStyle w:val="dbvText"/>
        <w:rPr>
          <w:rFonts w:eastAsia="DIN-Regular"/>
        </w:rPr>
      </w:pPr>
      <w:r w:rsidRPr="00CA4026">
        <w:rPr>
          <w:rFonts w:eastAsia="DIN-Regular"/>
        </w:rPr>
        <w:t>Betroffene Person (Name, Alter, etc.):</w:t>
      </w:r>
    </w:p>
    <w:p w14:paraId="70E28CFA" w14:textId="77777777" w:rsidR="00C61224" w:rsidRDefault="00C61224" w:rsidP="00C61224">
      <w:pPr>
        <w:pStyle w:val="dbvText"/>
        <w:rPr>
          <w:rFonts w:eastAsia="DIN-Regular"/>
        </w:rPr>
      </w:pPr>
    </w:p>
    <w:p w14:paraId="3E475319" w14:textId="77777777" w:rsidR="00C61224" w:rsidRPr="00CA4026" w:rsidRDefault="00C61224" w:rsidP="00C61224">
      <w:pPr>
        <w:pStyle w:val="dbvText"/>
        <w:rPr>
          <w:rFonts w:eastAsia="DIN-Regular"/>
        </w:rPr>
      </w:pPr>
      <w:r w:rsidRPr="00CA4026">
        <w:rPr>
          <w:rFonts w:eastAsia="DIN-Regular"/>
        </w:rPr>
        <w:t>Beschuldigte Person (Name, Alter, Funktion, etc.):</w:t>
      </w:r>
    </w:p>
    <w:p w14:paraId="514BBEB9" w14:textId="77777777" w:rsidR="00C61224" w:rsidRDefault="00C61224" w:rsidP="00C61224">
      <w:pPr>
        <w:pStyle w:val="dbvText"/>
        <w:rPr>
          <w:rFonts w:eastAsia="DIN-Regular"/>
        </w:rPr>
      </w:pPr>
    </w:p>
    <w:p w14:paraId="61E09479" w14:textId="77777777" w:rsidR="00C61224" w:rsidRDefault="00C61224" w:rsidP="00C61224">
      <w:pPr>
        <w:pStyle w:val="dbvText"/>
        <w:rPr>
          <w:rFonts w:eastAsia="DIN-Regular"/>
        </w:rPr>
      </w:pPr>
      <w:r w:rsidRPr="00CA4026">
        <w:rPr>
          <w:rFonts w:eastAsia="DIN-Regular"/>
        </w:rPr>
        <w:t>Situationsbeschreibung (Was wurde beobachtet – hier nur Fakten, keine Mutmaßungen nennen)</w:t>
      </w:r>
      <w:r>
        <w:rPr>
          <w:rFonts w:eastAsia="DIN-Regular"/>
        </w:rPr>
        <w:t>:</w:t>
      </w:r>
    </w:p>
    <w:p w14:paraId="7FACDAEB" w14:textId="77777777" w:rsidR="00C61224" w:rsidRDefault="00C61224" w:rsidP="00C61224">
      <w:pPr>
        <w:pStyle w:val="dbvText"/>
        <w:rPr>
          <w:rFonts w:eastAsia="DIN-Regular"/>
        </w:rPr>
      </w:pPr>
    </w:p>
    <w:p w14:paraId="255757F8" w14:textId="77777777" w:rsidR="00C61224" w:rsidRPr="00CA4026" w:rsidRDefault="00C61224" w:rsidP="00C61224">
      <w:pPr>
        <w:pStyle w:val="dbvText"/>
        <w:rPr>
          <w:rFonts w:eastAsia="DIN-Regular"/>
        </w:rPr>
      </w:pPr>
    </w:p>
    <w:p w14:paraId="22D67C78" w14:textId="77777777" w:rsidR="00C61224" w:rsidRPr="00CA4026" w:rsidRDefault="00C61224" w:rsidP="00C61224">
      <w:pPr>
        <w:pStyle w:val="dbvText"/>
        <w:rPr>
          <w:rFonts w:eastAsia="DIN-Regular"/>
        </w:rPr>
      </w:pPr>
      <w:r w:rsidRPr="00CA4026">
        <w:rPr>
          <w:rFonts w:eastAsia="DIN-Regular"/>
        </w:rPr>
        <w:t xml:space="preserve">Evtl. weitere involvierte Personen: </w:t>
      </w:r>
    </w:p>
    <w:p w14:paraId="1971C3FD" w14:textId="77777777" w:rsidR="00C61224" w:rsidRDefault="00C61224" w:rsidP="00C61224">
      <w:pPr>
        <w:pStyle w:val="dbvText"/>
        <w:rPr>
          <w:rFonts w:eastAsia="DIN-Regular"/>
        </w:rPr>
      </w:pPr>
    </w:p>
    <w:p w14:paraId="3C7883D2" w14:textId="77777777" w:rsidR="00C61224" w:rsidRPr="00CA4026" w:rsidRDefault="00C61224" w:rsidP="00C61224">
      <w:pPr>
        <w:pStyle w:val="dbvText"/>
        <w:rPr>
          <w:rFonts w:eastAsia="DIN-Regular"/>
        </w:rPr>
      </w:pPr>
      <w:r w:rsidRPr="00CA4026">
        <w:rPr>
          <w:rFonts w:eastAsia="DIN-Regular"/>
        </w:rPr>
        <w:t xml:space="preserve">Weiteres Vorgehen: </w:t>
      </w:r>
    </w:p>
    <w:p w14:paraId="7665F0FE" w14:textId="77777777" w:rsidR="00C61224" w:rsidRDefault="00C61224" w:rsidP="00C61224">
      <w:pPr>
        <w:pStyle w:val="dbvText"/>
        <w:rPr>
          <w:rFonts w:eastAsia="DIN-Regular"/>
        </w:rPr>
      </w:pPr>
    </w:p>
    <w:p w14:paraId="3FDB3B15" w14:textId="77777777" w:rsidR="00C61224" w:rsidRDefault="00C61224" w:rsidP="00C61224">
      <w:pPr>
        <w:pStyle w:val="dbvText"/>
        <w:rPr>
          <w:rFonts w:eastAsia="DIN-Regular"/>
        </w:rPr>
      </w:pPr>
    </w:p>
    <w:p w14:paraId="58766361" w14:textId="77777777" w:rsidR="00C61224" w:rsidRPr="00CA4026" w:rsidRDefault="00C61224" w:rsidP="00C61224">
      <w:pPr>
        <w:pStyle w:val="dbvText"/>
        <w:rPr>
          <w:rFonts w:eastAsia="DIN-Regular"/>
        </w:rPr>
      </w:pPr>
      <w:r w:rsidRPr="00CA4026">
        <w:rPr>
          <w:rFonts w:eastAsia="DIN-Regular"/>
        </w:rPr>
        <w:t xml:space="preserve">Information folgender Personen: </w:t>
      </w:r>
    </w:p>
    <w:p w14:paraId="50CF5668" w14:textId="77777777" w:rsidR="00C61224" w:rsidRDefault="00C61224" w:rsidP="00C61224">
      <w:pPr>
        <w:pStyle w:val="dbvText"/>
        <w:rPr>
          <w:rFonts w:eastAsia="DIN-Regular"/>
        </w:rPr>
      </w:pPr>
    </w:p>
    <w:p w14:paraId="3D32A946" w14:textId="77777777" w:rsidR="00C61224" w:rsidRDefault="00C61224" w:rsidP="00C61224">
      <w:pPr>
        <w:pStyle w:val="dbvText"/>
        <w:rPr>
          <w:rFonts w:eastAsia="DIN-Regular"/>
        </w:rPr>
      </w:pPr>
    </w:p>
    <w:p w14:paraId="5B94C5EF" w14:textId="77777777" w:rsidR="00C61224" w:rsidRDefault="00C61224" w:rsidP="00C61224">
      <w:pPr>
        <w:pStyle w:val="dbvText"/>
        <w:rPr>
          <w:rFonts w:eastAsia="DIN-Regular"/>
        </w:rPr>
      </w:pPr>
      <w:r w:rsidRPr="00CA4026">
        <w:rPr>
          <w:rFonts w:eastAsia="DIN-Regular"/>
        </w:rPr>
        <w:t>Anmerkungen:</w:t>
      </w:r>
    </w:p>
    <w:p w14:paraId="757A440D" w14:textId="77777777" w:rsidR="00C61224" w:rsidRDefault="00C61224" w:rsidP="00C61224">
      <w:pPr>
        <w:pStyle w:val="dbvText"/>
        <w:rPr>
          <w:rFonts w:eastAsia="DIN-Regular"/>
        </w:rPr>
      </w:pPr>
    </w:p>
    <w:p w14:paraId="6E91ABF1" w14:textId="77777777" w:rsidR="00C61224" w:rsidRPr="00CA4026" w:rsidRDefault="00C61224" w:rsidP="00C61224">
      <w:pPr>
        <w:pStyle w:val="dbvText"/>
        <w:rPr>
          <w:rFonts w:eastAsia="DIN-Regular"/>
        </w:rPr>
      </w:pPr>
    </w:p>
    <w:p w14:paraId="657E3B41" w14:textId="77777777" w:rsidR="00C61224" w:rsidRPr="00CA4026" w:rsidRDefault="00C61224" w:rsidP="00C61224">
      <w:pPr>
        <w:rPr>
          <w:rFonts w:ascii="Century Gothic" w:eastAsia="DIN-Regular" w:hAnsi="Century Gothic" w:cs="Tahoma"/>
          <w:color w:val="44546A" w:themeColor="text2"/>
        </w:rPr>
      </w:pPr>
      <w:r w:rsidRPr="00CA4026">
        <w:rPr>
          <w:rFonts w:ascii="Century Gothic" w:eastAsia="DIN-Regular" w:hAnsi="Century Gothic" w:cs="Tahoma"/>
          <w:color w:val="44546A" w:themeColor="text2"/>
        </w:rPr>
        <w:br w:type="page"/>
      </w:r>
    </w:p>
    <w:p w14:paraId="36B40C73" w14:textId="77777777" w:rsidR="00C61224" w:rsidRPr="00CA4026" w:rsidRDefault="00C61224" w:rsidP="00C61224">
      <w:pPr>
        <w:pStyle w:val="dbv2"/>
      </w:pPr>
      <w:r>
        <w:lastRenderedPageBreak/>
        <w:t xml:space="preserve">Vorlage </w:t>
      </w:r>
      <w:r w:rsidRPr="00CA4026">
        <w:t>Ansprechpersonen</w:t>
      </w:r>
    </w:p>
    <w:p w14:paraId="344E5778"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r w:rsidRPr="00CA4026">
        <w:rPr>
          <w:rFonts w:ascii="Century Gothic" w:eastAsia="DIN-Regular" w:hAnsi="Century Gothic" w:cs="Tahoma"/>
          <w:color w:val="44546A" w:themeColor="text2"/>
          <w:sz w:val="22"/>
          <w:szCs w:val="22"/>
        </w:rPr>
        <w:t>Ansprechpersonen der Bibliothek</w:t>
      </w:r>
    </w:p>
    <w:tbl>
      <w:tblPr>
        <w:tblStyle w:val="Tabellenraster"/>
        <w:tblW w:w="0" w:type="auto"/>
        <w:tblLook w:val="04A0" w:firstRow="1" w:lastRow="0" w:firstColumn="1" w:lastColumn="0" w:noHBand="0" w:noVBand="1"/>
      </w:tblPr>
      <w:tblGrid>
        <w:gridCol w:w="2539"/>
        <w:gridCol w:w="1208"/>
        <w:gridCol w:w="1233"/>
        <w:gridCol w:w="4082"/>
      </w:tblGrid>
      <w:tr w:rsidR="00C61224" w:rsidRPr="00CA4026" w14:paraId="0965F5EF" w14:textId="77777777" w:rsidTr="009A1DF4">
        <w:tc>
          <w:tcPr>
            <w:tcW w:w="2689" w:type="dxa"/>
          </w:tcPr>
          <w:p w14:paraId="3C7E5935" w14:textId="77777777" w:rsidR="00C61224" w:rsidRPr="00DA3456" w:rsidRDefault="00C61224" w:rsidP="009A1DF4">
            <w:pPr>
              <w:pStyle w:val="Kopf-undFuzeilen"/>
              <w:rPr>
                <w:rFonts w:ascii="Century Gothic" w:eastAsia="DIN-Regular" w:hAnsi="Century Gothic" w:cs="Tahoma"/>
                <w:b/>
                <w:bCs/>
                <w:color w:val="44546A" w:themeColor="text2"/>
                <w:sz w:val="22"/>
                <w:szCs w:val="22"/>
              </w:rPr>
            </w:pPr>
            <w:r w:rsidRPr="00DA3456">
              <w:rPr>
                <w:rFonts w:ascii="Century Gothic" w:eastAsia="DIN-Regular" w:hAnsi="Century Gothic" w:cs="Tahoma"/>
                <w:b/>
                <w:bCs/>
                <w:color w:val="44546A" w:themeColor="text2"/>
                <w:sz w:val="22"/>
                <w:szCs w:val="22"/>
              </w:rPr>
              <w:t>Funktion</w:t>
            </w:r>
          </w:p>
        </w:tc>
        <w:tc>
          <w:tcPr>
            <w:tcW w:w="1243" w:type="dxa"/>
          </w:tcPr>
          <w:p w14:paraId="56310C16" w14:textId="77777777" w:rsidR="00C61224" w:rsidRPr="00DA3456" w:rsidRDefault="00C61224" w:rsidP="009A1DF4">
            <w:pPr>
              <w:pStyle w:val="Kopf-undFuzeilen"/>
              <w:rPr>
                <w:rFonts w:ascii="Century Gothic" w:eastAsia="DIN-Regular" w:hAnsi="Century Gothic" w:cs="Tahoma"/>
                <w:b/>
                <w:bCs/>
                <w:color w:val="44546A" w:themeColor="text2"/>
                <w:sz w:val="22"/>
                <w:szCs w:val="22"/>
              </w:rPr>
            </w:pPr>
            <w:r w:rsidRPr="00DA3456">
              <w:rPr>
                <w:rFonts w:ascii="Century Gothic" w:eastAsia="DIN-Regular" w:hAnsi="Century Gothic" w:cs="Tahoma"/>
                <w:b/>
                <w:bCs/>
                <w:color w:val="44546A" w:themeColor="text2"/>
                <w:sz w:val="22"/>
                <w:szCs w:val="22"/>
              </w:rPr>
              <w:t>Name</w:t>
            </w:r>
          </w:p>
        </w:tc>
        <w:tc>
          <w:tcPr>
            <w:tcW w:w="1259" w:type="dxa"/>
          </w:tcPr>
          <w:p w14:paraId="32A98CEC" w14:textId="77777777" w:rsidR="00C61224" w:rsidRPr="00DA3456" w:rsidRDefault="00C61224" w:rsidP="009A1DF4">
            <w:pPr>
              <w:pStyle w:val="Kopf-undFuzeilen"/>
              <w:rPr>
                <w:rFonts w:ascii="Century Gothic" w:eastAsia="DIN-Regular" w:hAnsi="Century Gothic" w:cs="Tahoma"/>
                <w:b/>
                <w:bCs/>
                <w:color w:val="44546A" w:themeColor="text2"/>
                <w:sz w:val="22"/>
                <w:szCs w:val="22"/>
              </w:rPr>
            </w:pPr>
            <w:r w:rsidRPr="00DA3456">
              <w:rPr>
                <w:rFonts w:ascii="Century Gothic" w:eastAsia="DIN-Regular" w:hAnsi="Century Gothic" w:cs="Tahoma"/>
                <w:b/>
                <w:bCs/>
                <w:color w:val="44546A" w:themeColor="text2"/>
                <w:sz w:val="22"/>
                <w:szCs w:val="22"/>
              </w:rPr>
              <w:t>Telefon</w:t>
            </w:r>
          </w:p>
        </w:tc>
        <w:tc>
          <w:tcPr>
            <w:tcW w:w="4437" w:type="dxa"/>
          </w:tcPr>
          <w:p w14:paraId="2D9006E9" w14:textId="77777777" w:rsidR="00C61224" w:rsidRPr="00DA3456" w:rsidRDefault="00C61224" w:rsidP="009A1DF4">
            <w:pPr>
              <w:pStyle w:val="Kopf-undFuzeilen"/>
              <w:rPr>
                <w:rFonts w:ascii="Century Gothic" w:eastAsia="DIN-Regular" w:hAnsi="Century Gothic" w:cs="Tahoma"/>
                <w:b/>
                <w:bCs/>
                <w:color w:val="44546A" w:themeColor="text2"/>
                <w:sz w:val="22"/>
                <w:szCs w:val="22"/>
              </w:rPr>
            </w:pPr>
            <w:r w:rsidRPr="00DA3456">
              <w:rPr>
                <w:rFonts w:ascii="Century Gothic" w:eastAsia="DIN-Regular" w:hAnsi="Century Gothic" w:cs="Tahoma"/>
                <w:b/>
                <w:bCs/>
                <w:color w:val="44546A" w:themeColor="text2"/>
                <w:sz w:val="22"/>
                <w:szCs w:val="22"/>
              </w:rPr>
              <w:t>E-Mail</w:t>
            </w:r>
          </w:p>
        </w:tc>
      </w:tr>
      <w:tr w:rsidR="00C61224" w:rsidRPr="00CA4026" w14:paraId="53F5DD54" w14:textId="77777777" w:rsidTr="009A1DF4">
        <w:tc>
          <w:tcPr>
            <w:tcW w:w="2689" w:type="dxa"/>
          </w:tcPr>
          <w:p w14:paraId="27988AC6" w14:textId="77777777" w:rsidR="00C61224" w:rsidRDefault="00C61224" w:rsidP="009A1DF4">
            <w:pPr>
              <w:pStyle w:val="Kopf-undFuzeilen"/>
              <w:rPr>
                <w:rFonts w:ascii="Century Gothic" w:eastAsia="DIN-Regular" w:hAnsi="Century Gothic" w:cs="Tahoma"/>
                <w:color w:val="44546A" w:themeColor="text2"/>
                <w:sz w:val="22"/>
                <w:szCs w:val="22"/>
              </w:rPr>
            </w:pPr>
          </w:p>
          <w:p w14:paraId="22108335"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1243" w:type="dxa"/>
          </w:tcPr>
          <w:p w14:paraId="6E864159"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1259" w:type="dxa"/>
          </w:tcPr>
          <w:p w14:paraId="2F85DCE8"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4437" w:type="dxa"/>
          </w:tcPr>
          <w:p w14:paraId="3D788793" w14:textId="77777777" w:rsidR="00C61224" w:rsidRPr="00CA4026" w:rsidRDefault="00C61224" w:rsidP="009A1DF4">
            <w:pPr>
              <w:pStyle w:val="Kopf-undFuzeilen"/>
              <w:rPr>
                <w:rFonts w:ascii="Century Gothic" w:hAnsi="Century Gothic" w:cs="Tahoma"/>
                <w:sz w:val="22"/>
                <w:szCs w:val="22"/>
              </w:rPr>
            </w:pPr>
          </w:p>
        </w:tc>
      </w:tr>
      <w:tr w:rsidR="00C61224" w:rsidRPr="00CA4026" w14:paraId="25DE1BA4" w14:textId="77777777" w:rsidTr="009A1DF4">
        <w:tc>
          <w:tcPr>
            <w:tcW w:w="2689" w:type="dxa"/>
          </w:tcPr>
          <w:p w14:paraId="1A38D1EF" w14:textId="77777777" w:rsidR="00C61224" w:rsidRDefault="00C61224" w:rsidP="009A1DF4">
            <w:pPr>
              <w:pStyle w:val="Kopf-undFuzeilen"/>
              <w:rPr>
                <w:rFonts w:ascii="Century Gothic" w:eastAsia="DIN-Regular" w:hAnsi="Century Gothic" w:cs="Tahoma"/>
                <w:color w:val="44546A" w:themeColor="text2"/>
                <w:sz w:val="22"/>
                <w:szCs w:val="22"/>
              </w:rPr>
            </w:pPr>
          </w:p>
          <w:p w14:paraId="10DA7F51" w14:textId="77777777" w:rsidR="00C61224" w:rsidRDefault="00C61224" w:rsidP="009A1DF4">
            <w:pPr>
              <w:pStyle w:val="Kopf-undFuzeilen"/>
              <w:rPr>
                <w:rFonts w:ascii="Century Gothic" w:eastAsia="DIN-Regular" w:hAnsi="Century Gothic" w:cs="Tahoma"/>
                <w:color w:val="44546A" w:themeColor="text2"/>
                <w:sz w:val="22"/>
                <w:szCs w:val="22"/>
              </w:rPr>
            </w:pPr>
          </w:p>
        </w:tc>
        <w:tc>
          <w:tcPr>
            <w:tcW w:w="1243" w:type="dxa"/>
          </w:tcPr>
          <w:p w14:paraId="2952F076"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1259" w:type="dxa"/>
          </w:tcPr>
          <w:p w14:paraId="6DDFB4E2"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4437" w:type="dxa"/>
          </w:tcPr>
          <w:p w14:paraId="3A2B3006" w14:textId="77777777" w:rsidR="00C61224" w:rsidRPr="00CA4026" w:rsidRDefault="00C61224" w:rsidP="009A1DF4">
            <w:pPr>
              <w:pStyle w:val="Kopf-undFuzeilen"/>
              <w:rPr>
                <w:rFonts w:ascii="Century Gothic" w:hAnsi="Century Gothic" w:cs="Tahoma"/>
                <w:sz w:val="22"/>
                <w:szCs w:val="22"/>
              </w:rPr>
            </w:pPr>
          </w:p>
        </w:tc>
      </w:tr>
      <w:tr w:rsidR="00C61224" w:rsidRPr="00CA4026" w14:paraId="0E197E98" w14:textId="77777777" w:rsidTr="009A1DF4">
        <w:tc>
          <w:tcPr>
            <w:tcW w:w="2689" w:type="dxa"/>
          </w:tcPr>
          <w:p w14:paraId="54D724AA" w14:textId="77777777" w:rsidR="00C61224" w:rsidRDefault="00C61224" w:rsidP="009A1DF4">
            <w:pPr>
              <w:pStyle w:val="Kopf-undFuzeilen"/>
              <w:rPr>
                <w:rFonts w:ascii="Century Gothic" w:eastAsia="DIN-Regular" w:hAnsi="Century Gothic" w:cs="Tahoma"/>
                <w:color w:val="44546A" w:themeColor="text2"/>
                <w:sz w:val="22"/>
                <w:szCs w:val="22"/>
              </w:rPr>
            </w:pPr>
          </w:p>
          <w:p w14:paraId="5CA66F8A" w14:textId="77777777" w:rsidR="00C61224" w:rsidRDefault="00C61224" w:rsidP="009A1DF4">
            <w:pPr>
              <w:pStyle w:val="Kopf-undFuzeilen"/>
              <w:rPr>
                <w:rFonts w:ascii="Century Gothic" w:eastAsia="DIN-Regular" w:hAnsi="Century Gothic" w:cs="Tahoma"/>
                <w:color w:val="44546A" w:themeColor="text2"/>
                <w:sz w:val="22"/>
                <w:szCs w:val="22"/>
              </w:rPr>
            </w:pPr>
          </w:p>
        </w:tc>
        <w:tc>
          <w:tcPr>
            <w:tcW w:w="1243" w:type="dxa"/>
          </w:tcPr>
          <w:p w14:paraId="7811DC8B"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1259" w:type="dxa"/>
          </w:tcPr>
          <w:p w14:paraId="6046B169"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4437" w:type="dxa"/>
          </w:tcPr>
          <w:p w14:paraId="1310FF29" w14:textId="77777777" w:rsidR="00C61224" w:rsidRPr="00CA4026" w:rsidRDefault="00C61224" w:rsidP="009A1DF4">
            <w:pPr>
              <w:pStyle w:val="Kopf-undFuzeilen"/>
              <w:rPr>
                <w:rFonts w:ascii="Century Gothic" w:hAnsi="Century Gothic" w:cs="Tahoma"/>
                <w:sz w:val="22"/>
                <w:szCs w:val="22"/>
              </w:rPr>
            </w:pPr>
          </w:p>
        </w:tc>
      </w:tr>
      <w:tr w:rsidR="00C61224" w:rsidRPr="00CA4026" w14:paraId="77D58798" w14:textId="77777777" w:rsidTr="009A1DF4">
        <w:tc>
          <w:tcPr>
            <w:tcW w:w="2689" w:type="dxa"/>
          </w:tcPr>
          <w:p w14:paraId="031A57A0" w14:textId="77777777" w:rsidR="00C61224" w:rsidRDefault="00C61224" w:rsidP="009A1DF4">
            <w:pPr>
              <w:pStyle w:val="Kopf-undFuzeilen"/>
              <w:rPr>
                <w:rFonts w:ascii="Century Gothic" w:eastAsia="DIN-Regular" w:hAnsi="Century Gothic" w:cs="Tahoma"/>
                <w:color w:val="44546A" w:themeColor="text2"/>
                <w:sz w:val="22"/>
                <w:szCs w:val="22"/>
              </w:rPr>
            </w:pPr>
          </w:p>
          <w:p w14:paraId="24A056C4" w14:textId="77777777" w:rsidR="00C61224" w:rsidRDefault="00C61224" w:rsidP="009A1DF4">
            <w:pPr>
              <w:pStyle w:val="Kopf-undFuzeilen"/>
              <w:rPr>
                <w:rFonts w:ascii="Century Gothic" w:eastAsia="DIN-Regular" w:hAnsi="Century Gothic" w:cs="Tahoma"/>
                <w:color w:val="44546A" w:themeColor="text2"/>
                <w:sz w:val="22"/>
                <w:szCs w:val="22"/>
              </w:rPr>
            </w:pPr>
          </w:p>
        </w:tc>
        <w:tc>
          <w:tcPr>
            <w:tcW w:w="1243" w:type="dxa"/>
          </w:tcPr>
          <w:p w14:paraId="362D552E"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1259" w:type="dxa"/>
          </w:tcPr>
          <w:p w14:paraId="04298421"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4437" w:type="dxa"/>
          </w:tcPr>
          <w:p w14:paraId="47BEA53A" w14:textId="77777777" w:rsidR="00C61224" w:rsidRPr="00CA4026" w:rsidRDefault="00C61224" w:rsidP="009A1DF4">
            <w:pPr>
              <w:pStyle w:val="Kopf-undFuzeilen"/>
              <w:rPr>
                <w:rFonts w:ascii="Century Gothic" w:hAnsi="Century Gothic" w:cs="Tahoma"/>
                <w:sz w:val="22"/>
                <w:szCs w:val="22"/>
              </w:rPr>
            </w:pPr>
          </w:p>
        </w:tc>
      </w:tr>
    </w:tbl>
    <w:p w14:paraId="55BFD724"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u w:val="single"/>
        </w:rPr>
      </w:pPr>
    </w:p>
    <w:p w14:paraId="3BAD62E9"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r w:rsidRPr="00CA4026">
        <w:rPr>
          <w:rFonts w:ascii="Century Gothic" w:eastAsia="DIN-Regular" w:hAnsi="Century Gothic" w:cs="Tahoma"/>
          <w:color w:val="44546A" w:themeColor="text2"/>
          <w:sz w:val="22"/>
          <w:szCs w:val="22"/>
        </w:rPr>
        <w:t xml:space="preserve">Externe Ansprechpersonen </w:t>
      </w:r>
    </w:p>
    <w:tbl>
      <w:tblPr>
        <w:tblStyle w:val="Tabellenraster"/>
        <w:tblW w:w="0" w:type="auto"/>
        <w:tblLook w:val="04A0" w:firstRow="1" w:lastRow="0" w:firstColumn="1" w:lastColumn="0" w:noHBand="0" w:noVBand="1"/>
      </w:tblPr>
      <w:tblGrid>
        <w:gridCol w:w="2551"/>
        <w:gridCol w:w="1203"/>
        <w:gridCol w:w="1238"/>
        <w:gridCol w:w="4070"/>
      </w:tblGrid>
      <w:tr w:rsidR="00C61224" w:rsidRPr="00CA4026" w14:paraId="238A2457" w14:textId="77777777" w:rsidTr="009A1DF4">
        <w:tc>
          <w:tcPr>
            <w:tcW w:w="2689" w:type="dxa"/>
          </w:tcPr>
          <w:p w14:paraId="05B84E87" w14:textId="77777777" w:rsidR="00C61224" w:rsidRPr="00DA3456" w:rsidRDefault="00C61224" w:rsidP="009A1DF4">
            <w:pPr>
              <w:pStyle w:val="Kopf-undFuzeilen"/>
              <w:rPr>
                <w:rFonts w:ascii="Century Gothic" w:eastAsia="DIN-Regular" w:hAnsi="Century Gothic" w:cs="Tahoma"/>
                <w:b/>
                <w:bCs/>
                <w:color w:val="44546A" w:themeColor="text2"/>
                <w:sz w:val="22"/>
                <w:szCs w:val="22"/>
              </w:rPr>
            </w:pPr>
            <w:r w:rsidRPr="00DA3456">
              <w:rPr>
                <w:rFonts w:ascii="Century Gothic" w:eastAsia="DIN-Regular" w:hAnsi="Century Gothic" w:cs="Tahoma"/>
                <w:b/>
                <w:bCs/>
                <w:color w:val="44546A" w:themeColor="text2"/>
                <w:sz w:val="22"/>
                <w:szCs w:val="22"/>
              </w:rPr>
              <w:t>Funktion</w:t>
            </w:r>
          </w:p>
        </w:tc>
        <w:tc>
          <w:tcPr>
            <w:tcW w:w="1243" w:type="dxa"/>
          </w:tcPr>
          <w:p w14:paraId="0AA94845" w14:textId="77777777" w:rsidR="00C61224" w:rsidRPr="00DA3456" w:rsidRDefault="00C61224" w:rsidP="009A1DF4">
            <w:pPr>
              <w:pStyle w:val="Kopf-undFuzeilen"/>
              <w:rPr>
                <w:rFonts w:ascii="Century Gothic" w:eastAsia="DIN-Regular" w:hAnsi="Century Gothic" w:cs="Tahoma"/>
                <w:b/>
                <w:bCs/>
                <w:color w:val="44546A" w:themeColor="text2"/>
                <w:sz w:val="22"/>
                <w:szCs w:val="22"/>
              </w:rPr>
            </w:pPr>
            <w:r w:rsidRPr="00DA3456">
              <w:rPr>
                <w:rFonts w:ascii="Century Gothic" w:eastAsia="DIN-Regular" w:hAnsi="Century Gothic" w:cs="Tahoma"/>
                <w:b/>
                <w:bCs/>
                <w:color w:val="44546A" w:themeColor="text2"/>
                <w:sz w:val="22"/>
                <w:szCs w:val="22"/>
              </w:rPr>
              <w:t>Name</w:t>
            </w:r>
          </w:p>
        </w:tc>
        <w:tc>
          <w:tcPr>
            <w:tcW w:w="1259" w:type="dxa"/>
          </w:tcPr>
          <w:p w14:paraId="1B462D86" w14:textId="77777777" w:rsidR="00C61224" w:rsidRPr="00DA3456" w:rsidRDefault="00C61224" w:rsidP="009A1DF4">
            <w:pPr>
              <w:pStyle w:val="Kopf-undFuzeilen"/>
              <w:rPr>
                <w:rFonts w:ascii="Century Gothic" w:eastAsia="DIN-Regular" w:hAnsi="Century Gothic" w:cs="Tahoma"/>
                <w:b/>
                <w:bCs/>
                <w:color w:val="44546A" w:themeColor="text2"/>
                <w:sz w:val="22"/>
                <w:szCs w:val="22"/>
              </w:rPr>
            </w:pPr>
            <w:r w:rsidRPr="00DA3456">
              <w:rPr>
                <w:rFonts w:ascii="Century Gothic" w:eastAsia="DIN-Regular" w:hAnsi="Century Gothic" w:cs="Tahoma"/>
                <w:b/>
                <w:bCs/>
                <w:color w:val="44546A" w:themeColor="text2"/>
                <w:sz w:val="22"/>
                <w:szCs w:val="22"/>
              </w:rPr>
              <w:t>Telefon</w:t>
            </w:r>
          </w:p>
        </w:tc>
        <w:tc>
          <w:tcPr>
            <w:tcW w:w="4437" w:type="dxa"/>
          </w:tcPr>
          <w:p w14:paraId="6E4D38D5" w14:textId="77777777" w:rsidR="00C61224" w:rsidRPr="00DA3456" w:rsidRDefault="00C61224" w:rsidP="009A1DF4">
            <w:pPr>
              <w:pStyle w:val="Kopf-undFuzeilen"/>
              <w:rPr>
                <w:rFonts w:ascii="Century Gothic" w:eastAsia="DIN-Regular" w:hAnsi="Century Gothic" w:cs="Tahoma"/>
                <w:b/>
                <w:bCs/>
                <w:color w:val="44546A" w:themeColor="text2"/>
                <w:sz w:val="22"/>
                <w:szCs w:val="22"/>
              </w:rPr>
            </w:pPr>
            <w:r w:rsidRPr="00DA3456">
              <w:rPr>
                <w:rFonts w:ascii="Century Gothic" w:eastAsia="DIN-Regular" w:hAnsi="Century Gothic" w:cs="Tahoma"/>
                <w:b/>
                <w:bCs/>
                <w:color w:val="44546A" w:themeColor="text2"/>
                <w:sz w:val="22"/>
                <w:szCs w:val="22"/>
              </w:rPr>
              <w:t>E-Mail / Website</w:t>
            </w:r>
          </w:p>
        </w:tc>
      </w:tr>
      <w:tr w:rsidR="00C61224" w:rsidRPr="00CA4026" w14:paraId="30F2A4B3" w14:textId="77777777" w:rsidTr="009A1DF4">
        <w:tc>
          <w:tcPr>
            <w:tcW w:w="2689" w:type="dxa"/>
          </w:tcPr>
          <w:p w14:paraId="05A0D2E2" w14:textId="77777777" w:rsidR="00C61224" w:rsidRPr="00CA4026" w:rsidRDefault="00C61224" w:rsidP="009A1DF4">
            <w:pPr>
              <w:pStyle w:val="Kopf-undFuzeilen"/>
              <w:rPr>
                <w:rFonts w:ascii="Century Gothic" w:eastAsia="DIN-Regular" w:hAnsi="Century Gothic" w:cs="Tahoma"/>
                <w:color w:val="44546A" w:themeColor="text2"/>
                <w:sz w:val="22"/>
                <w:szCs w:val="22"/>
              </w:rPr>
            </w:pPr>
            <w:r w:rsidRPr="00CA4026">
              <w:rPr>
                <w:rFonts w:ascii="Century Gothic" w:eastAsia="DIN-Regular" w:hAnsi="Century Gothic" w:cs="Tahoma"/>
                <w:color w:val="44546A" w:themeColor="text2"/>
                <w:sz w:val="22"/>
                <w:szCs w:val="22"/>
              </w:rPr>
              <w:t>Nummer gegen Kummer</w:t>
            </w:r>
          </w:p>
        </w:tc>
        <w:tc>
          <w:tcPr>
            <w:tcW w:w="1243" w:type="dxa"/>
          </w:tcPr>
          <w:p w14:paraId="05C6E133"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1259" w:type="dxa"/>
          </w:tcPr>
          <w:p w14:paraId="39BA24BD" w14:textId="77777777" w:rsidR="00C61224" w:rsidRPr="00CA4026" w:rsidRDefault="00C61224" w:rsidP="009A1DF4">
            <w:pPr>
              <w:pStyle w:val="Kopf-undFuzeilen"/>
              <w:rPr>
                <w:rFonts w:ascii="Century Gothic" w:eastAsia="DIN-Regular" w:hAnsi="Century Gothic" w:cs="Tahoma"/>
                <w:color w:val="44546A" w:themeColor="text2"/>
                <w:sz w:val="22"/>
                <w:szCs w:val="22"/>
              </w:rPr>
            </w:pPr>
            <w:r w:rsidRPr="00CA4026">
              <w:rPr>
                <w:rFonts w:ascii="Century Gothic" w:eastAsia="DIN-Regular" w:hAnsi="Century Gothic" w:cs="Tahoma"/>
                <w:color w:val="44546A" w:themeColor="text2"/>
                <w:sz w:val="22"/>
                <w:szCs w:val="22"/>
              </w:rPr>
              <w:t>116111</w:t>
            </w:r>
          </w:p>
        </w:tc>
        <w:tc>
          <w:tcPr>
            <w:tcW w:w="4437" w:type="dxa"/>
          </w:tcPr>
          <w:p w14:paraId="35203DE1"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r>
      <w:tr w:rsidR="00C61224" w:rsidRPr="00CA4026" w14:paraId="3F0B0F57" w14:textId="77777777" w:rsidTr="009A1DF4">
        <w:tc>
          <w:tcPr>
            <w:tcW w:w="2689" w:type="dxa"/>
          </w:tcPr>
          <w:p w14:paraId="67A53733" w14:textId="77777777" w:rsidR="00C61224" w:rsidRPr="00CA4026" w:rsidRDefault="00C61224" w:rsidP="009A1DF4">
            <w:pPr>
              <w:pStyle w:val="Kopf-undFuzeilen"/>
              <w:rPr>
                <w:rFonts w:ascii="Century Gothic" w:eastAsia="DIN-Regular" w:hAnsi="Century Gothic" w:cs="Tahoma"/>
                <w:color w:val="44546A" w:themeColor="text2"/>
                <w:sz w:val="22"/>
                <w:szCs w:val="22"/>
              </w:rPr>
            </w:pPr>
            <w:r w:rsidRPr="00CA4026">
              <w:rPr>
                <w:rFonts w:ascii="Century Gothic" w:eastAsia="DIN-Regular" w:hAnsi="Century Gothic" w:cs="Tahoma"/>
                <w:color w:val="44546A" w:themeColor="text2"/>
                <w:sz w:val="22"/>
                <w:szCs w:val="22"/>
              </w:rPr>
              <w:t>Hilfetelefon sexueller Missbrauch</w:t>
            </w:r>
          </w:p>
        </w:tc>
        <w:tc>
          <w:tcPr>
            <w:tcW w:w="1243" w:type="dxa"/>
          </w:tcPr>
          <w:p w14:paraId="48438701"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1259" w:type="dxa"/>
          </w:tcPr>
          <w:p w14:paraId="619F0548" w14:textId="77777777" w:rsidR="00C61224" w:rsidRPr="00CA4026" w:rsidRDefault="00C61224" w:rsidP="009A1DF4">
            <w:pPr>
              <w:pStyle w:val="Kopf-undFuzeilen"/>
              <w:rPr>
                <w:rFonts w:ascii="Century Gothic" w:eastAsia="DIN-Regular" w:hAnsi="Century Gothic" w:cs="Tahoma"/>
                <w:color w:val="44546A" w:themeColor="text2"/>
                <w:sz w:val="22"/>
                <w:szCs w:val="22"/>
              </w:rPr>
            </w:pPr>
            <w:r w:rsidRPr="00CA4026">
              <w:rPr>
                <w:rFonts w:ascii="Century Gothic" w:eastAsia="DIN-Regular" w:hAnsi="Century Gothic" w:cs="Tahoma"/>
                <w:color w:val="44546A" w:themeColor="text2"/>
                <w:sz w:val="22"/>
                <w:szCs w:val="22"/>
              </w:rPr>
              <w:t>0800 – 2255530</w:t>
            </w:r>
          </w:p>
        </w:tc>
        <w:tc>
          <w:tcPr>
            <w:tcW w:w="4437" w:type="dxa"/>
          </w:tcPr>
          <w:p w14:paraId="2C9A85C8"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r>
      <w:tr w:rsidR="00C61224" w:rsidRPr="00CA4026" w14:paraId="349AC7BF" w14:textId="77777777" w:rsidTr="009A1DF4">
        <w:tc>
          <w:tcPr>
            <w:tcW w:w="2689" w:type="dxa"/>
          </w:tcPr>
          <w:p w14:paraId="26585399" w14:textId="77777777" w:rsidR="00C61224" w:rsidRPr="00CA4026" w:rsidRDefault="00C61224" w:rsidP="009A1DF4">
            <w:pPr>
              <w:pStyle w:val="Kopf-undFuzeilen"/>
              <w:rPr>
                <w:rFonts w:ascii="Century Gothic" w:eastAsia="DIN-Regular" w:hAnsi="Century Gothic" w:cs="Tahoma"/>
                <w:color w:val="44546A" w:themeColor="text2"/>
                <w:sz w:val="22"/>
                <w:szCs w:val="22"/>
              </w:rPr>
            </w:pPr>
            <w:r w:rsidRPr="00A81462">
              <w:rPr>
                <w:rFonts w:ascii="Century Gothic" w:hAnsi="Century Gothic" w:cs="Arial"/>
                <w:color w:val="002060"/>
                <w:sz w:val="22"/>
                <w:szCs w:val="22"/>
              </w:rPr>
              <w:t>insoweit erfahrenen Fachkraft gem. § 8a SGB VIII</w:t>
            </w:r>
          </w:p>
        </w:tc>
        <w:tc>
          <w:tcPr>
            <w:tcW w:w="1243" w:type="dxa"/>
          </w:tcPr>
          <w:p w14:paraId="258BEA01"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1259" w:type="dxa"/>
          </w:tcPr>
          <w:p w14:paraId="039CDE8A"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4437" w:type="dxa"/>
          </w:tcPr>
          <w:p w14:paraId="3412141F"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r>
      <w:tr w:rsidR="00C61224" w:rsidRPr="00CA4026" w14:paraId="70FDBF5C" w14:textId="77777777" w:rsidTr="009A1DF4">
        <w:tc>
          <w:tcPr>
            <w:tcW w:w="2689" w:type="dxa"/>
          </w:tcPr>
          <w:p w14:paraId="30EDC61A" w14:textId="77777777" w:rsidR="00C61224" w:rsidRDefault="00C61224" w:rsidP="009A1DF4">
            <w:pPr>
              <w:pStyle w:val="Kopf-undFuzeilen"/>
              <w:rPr>
                <w:rFonts w:ascii="Century Gothic" w:eastAsia="DIN-Regular" w:hAnsi="Century Gothic" w:cs="Tahoma"/>
                <w:color w:val="44546A" w:themeColor="text2"/>
                <w:sz w:val="22"/>
                <w:szCs w:val="22"/>
              </w:rPr>
            </w:pPr>
          </w:p>
          <w:p w14:paraId="2CD59383"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1243" w:type="dxa"/>
          </w:tcPr>
          <w:p w14:paraId="1888C7AF"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1259" w:type="dxa"/>
          </w:tcPr>
          <w:p w14:paraId="526135CD"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c>
          <w:tcPr>
            <w:tcW w:w="4437" w:type="dxa"/>
          </w:tcPr>
          <w:p w14:paraId="7659E045" w14:textId="77777777" w:rsidR="00C61224" w:rsidRPr="00CA4026" w:rsidRDefault="00C61224" w:rsidP="009A1DF4">
            <w:pPr>
              <w:pStyle w:val="Kopf-undFuzeilen"/>
              <w:rPr>
                <w:rFonts w:ascii="Century Gothic" w:eastAsia="DIN-Regular" w:hAnsi="Century Gothic" w:cs="Tahoma"/>
                <w:color w:val="44546A" w:themeColor="text2"/>
                <w:sz w:val="22"/>
                <w:szCs w:val="22"/>
              </w:rPr>
            </w:pPr>
          </w:p>
        </w:tc>
      </w:tr>
    </w:tbl>
    <w:p w14:paraId="51A315D8"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u w:val="single"/>
        </w:rPr>
      </w:pPr>
    </w:p>
    <w:p w14:paraId="7889EF2F" w14:textId="77777777" w:rsidR="00C61224" w:rsidRPr="00CA4026" w:rsidRDefault="00C61224" w:rsidP="00C61224">
      <w:pPr>
        <w:rPr>
          <w:rFonts w:ascii="Century Gothic" w:eastAsia="DIN-Regular" w:hAnsi="Century Gothic" w:cs="Tahoma"/>
          <w:color w:val="44546A" w:themeColor="text2"/>
        </w:rPr>
      </w:pPr>
      <w:r w:rsidRPr="00CA4026">
        <w:rPr>
          <w:rFonts w:ascii="Century Gothic" w:eastAsia="DIN-Regular" w:hAnsi="Century Gothic" w:cs="Tahoma"/>
          <w:color w:val="44546A" w:themeColor="text2"/>
        </w:rPr>
        <w:br w:type="page"/>
      </w:r>
    </w:p>
    <w:p w14:paraId="5EA9D79B" w14:textId="77777777" w:rsidR="00C61224" w:rsidRPr="00DA3456" w:rsidRDefault="00C61224" w:rsidP="00C61224">
      <w:pPr>
        <w:pStyle w:val="dbv2"/>
      </w:pPr>
      <w:r>
        <w:lastRenderedPageBreak/>
        <w:t xml:space="preserve">Vorlage </w:t>
      </w:r>
      <w:r w:rsidRPr="00CA4026">
        <w:t>Beantragung erweitertes Führungszeugnis</w:t>
      </w:r>
    </w:p>
    <w:p w14:paraId="34C14720" w14:textId="77777777" w:rsidR="00C61224" w:rsidRPr="00CA4026" w:rsidRDefault="00C61224" w:rsidP="00C61224">
      <w:pPr>
        <w:rPr>
          <w:rFonts w:ascii="Century Gothic" w:eastAsia="DIN-Regular" w:hAnsi="Century Gothic" w:cs="Tahoma"/>
          <w:color w:val="44546A" w:themeColor="text2"/>
        </w:rPr>
      </w:pPr>
      <w:r w:rsidRPr="00CA4026">
        <w:rPr>
          <w:rFonts w:ascii="Century Gothic" w:eastAsia="DIN-Regular" w:hAnsi="Century Gothic" w:cs="Tahoma"/>
          <w:color w:val="44546A" w:themeColor="text2"/>
        </w:rPr>
        <w:t>Anschrift des Trägers</w:t>
      </w:r>
    </w:p>
    <w:p w14:paraId="75D26D17" w14:textId="77777777" w:rsidR="00C61224" w:rsidRPr="00CA4026" w:rsidRDefault="00C61224" w:rsidP="00C61224">
      <w:pPr>
        <w:rPr>
          <w:rFonts w:ascii="Century Gothic" w:eastAsia="DIN-Regular" w:hAnsi="Century Gothic" w:cs="Tahoma"/>
          <w:color w:val="44546A" w:themeColor="text2"/>
        </w:rPr>
      </w:pPr>
      <w:r w:rsidRPr="00CA4026">
        <w:rPr>
          <w:rFonts w:ascii="Century Gothic" w:eastAsia="DIN-Regular" w:hAnsi="Century Gothic" w:cs="Tahoma"/>
          <w:color w:val="44546A" w:themeColor="text2"/>
        </w:rPr>
        <w:t>_________________</w:t>
      </w:r>
    </w:p>
    <w:p w14:paraId="24AFFCB9" w14:textId="77777777" w:rsidR="00C61224" w:rsidRPr="00CA4026" w:rsidRDefault="00C61224" w:rsidP="00C61224">
      <w:pPr>
        <w:rPr>
          <w:rFonts w:ascii="Century Gothic" w:eastAsia="DIN-Regular" w:hAnsi="Century Gothic" w:cs="Tahoma"/>
          <w:color w:val="44546A" w:themeColor="text2"/>
        </w:rPr>
      </w:pPr>
      <w:r w:rsidRPr="00CA4026">
        <w:rPr>
          <w:rFonts w:ascii="Century Gothic" w:eastAsia="DIN-Regular" w:hAnsi="Century Gothic" w:cs="Tahoma"/>
          <w:color w:val="44546A" w:themeColor="text2"/>
        </w:rPr>
        <w:t>_________________</w:t>
      </w:r>
    </w:p>
    <w:p w14:paraId="0E7F184E" w14:textId="77777777" w:rsidR="00C61224" w:rsidRPr="00CA4026" w:rsidRDefault="00C61224" w:rsidP="00C61224">
      <w:pPr>
        <w:rPr>
          <w:rFonts w:ascii="Century Gothic" w:eastAsia="DIN-Regular" w:hAnsi="Century Gothic" w:cs="Tahoma"/>
          <w:color w:val="44546A" w:themeColor="text2"/>
        </w:rPr>
      </w:pPr>
      <w:r w:rsidRPr="00CA4026">
        <w:rPr>
          <w:rFonts w:ascii="Century Gothic" w:eastAsia="DIN-Regular" w:hAnsi="Century Gothic" w:cs="Tahoma"/>
          <w:color w:val="44546A" w:themeColor="text2"/>
        </w:rPr>
        <w:t>_________________</w:t>
      </w:r>
    </w:p>
    <w:p w14:paraId="3CD42CAC" w14:textId="77777777" w:rsidR="00C61224" w:rsidRPr="00CA4026" w:rsidRDefault="00C61224" w:rsidP="00C61224">
      <w:pPr>
        <w:rPr>
          <w:rFonts w:ascii="Century Gothic" w:eastAsia="DIN-Regular" w:hAnsi="Century Gothic" w:cs="Tahoma"/>
          <w:color w:val="44546A" w:themeColor="text2"/>
        </w:rPr>
      </w:pPr>
    </w:p>
    <w:p w14:paraId="32C28F23" w14:textId="77777777" w:rsidR="00C61224" w:rsidRPr="00CA4026" w:rsidRDefault="00C61224" w:rsidP="00C61224">
      <w:pPr>
        <w:rPr>
          <w:rFonts w:ascii="Century Gothic" w:eastAsia="DIN-Regular" w:hAnsi="Century Gothic" w:cs="Tahoma"/>
          <w:color w:val="44546A" w:themeColor="text2"/>
        </w:rPr>
      </w:pPr>
      <w:r w:rsidRPr="00CA4026">
        <w:rPr>
          <w:rFonts w:ascii="Century Gothic" w:eastAsia="DIN-Regular" w:hAnsi="Century Gothic" w:cs="Tahoma"/>
          <w:color w:val="44546A" w:themeColor="text2"/>
        </w:rPr>
        <w:t>Bestätigung</w:t>
      </w:r>
    </w:p>
    <w:p w14:paraId="6CFA0495" w14:textId="77777777" w:rsidR="00C61224" w:rsidRPr="00CA4026" w:rsidRDefault="00C61224" w:rsidP="00C61224">
      <w:pPr>
        <w:rPr>
          <w:rFonts w:ascii="Century Gothic" w:eastAsia="DIN-Regular" w:hAnsi="Century Gothic" w:cs="Tahoma"/>
          <w:color w:val="44546A" w:themeColor="text2"/>
        </w:rPr>
      </w:pPr>
    </w:p>
    <w:p w14:paraId="4E8EC449" w14:textId="77777777" w:rsidR="00C61224" w:rsidRPr="00CA4026" w:rsidRDefault="00C61224" w:rsidP="00C61224">
      <w:pPr>
        <w:rPr>
          <w:rFonts w:ascii="Century Gothic" w:eastAsia="DIN-Regular" w:hAnsi="Century Gothic" w:cs="Tahoma"/>
          <w:color w:val="44546A" w:themeColor="text2"/>
        </w:rPr>
      </w:pPr>
      <w:r w:rsidRPr="00CA4026">
        <w:rPr>
          <w:rFonts w:ascii="Century Gothic" w:eastAsia="DIN-Regular" w:hAnsi="Century Gothic" w:cs="Tahoma"/>
          <w:color w:val="44546A" w:themeColor="text2"/>
        </w:rPr>
        <w:t>Zur Vorlage beim Einwohnermeldeamt für die Beantragung eines erweiterten Führungszeugnisses gemäß § 30 a Abs. 2 BZRG</w:t>
      </w:r>
    </w:p>
    <w:p w14:paraId="560CFD9C" w14:textId="77777777" w:rsidR="00C61224" w:rsidRPr="00CA4026" w:rsidRDefault="00C61224" w:rsidP="00C61224">
      <w:pPr>
        <w:rPr>
          <w:rFonts w:ascii="Century Gothic" w:eastAsia="DIN-Regular" w:hAnsi="Century Gothic" w:cs="Tahoma"/>
          <w:color w:val="44546A" w:themeColor="text2"/>
        </w:rPr>
      </w:pPr>
    </w:p>
    <w:p w14:paraId="4B6A2263" w14:textId="77777777" w:rsidR="00C61224" w:rsidRPr="00CA4026" w:rsidRDefault="00C61224" w:rsidP="00C61224">
      <w:pPr>
        <w:rPr>
          <w:rFonts w:ascii="Century Gothic" w:eastAsia="DIN-Regular" w:hAnsi="Century Gothic" w:cs="Tahoma"/>
          <w:color w:val="44546A" w:themeColor="text2"/>
        </w:rPr>
      </w:pPr>
      <w:r w:rsidRPr="00CA4026">
        <w:rPr>
          <w:rFonts w:ascii="Century Gothic" w:eastAsia="DIN-Regular" w:hAnsi="Century Gothic" w:cs="Tahoma"/>
          <w:color w:val="44546A" w:themeColor="text2"/>
        </w:rPr>
        <w:t xml:space="preserve">Hiermit wird bestätigt, dass der oben genannte Träger gemäß § 72 a SGB VIII die persönliche Eignung von Personen, die ehrenamtlich Aufgaben in der Kinder- und Jugendhilfe wahrnehmen, durch Einsichtnahme in ein erweitertes Führungszeugnis gem. § 30 a Abs. 1 Nr. 2 a BZRG zu überprüfen hat. </w:t>
      </w:r>
    </w:p>
    <w:p w14:paraId="41B60C34" w14:textId="77777777" w:rsidR="00C61224" w:rsidRPr="00CA4026" w:rsidRDefault="00C61224" w:rsidP="00C61224">
      <w:pPr>
        <w:rPr>
          <w:rFonts w:ascii="Century Gothic" w:eastAsia="DIN-Regular" w:hAnsi="Century Gothic" w:cs="Tahoma"/>
          <w:color w:val="44546A" w:themeColor="text2"/>
        </w:rPr>
      </w:pPr>
    </w:p>
    <w:p w14:paraId="7FFEF15E" w14:textId="77777777" w:rsidR="00C61224" w:rsidRPr="00CA4026" w:rsidRDefault="00C61224" w:rsidP="00C61224">
      <w:pPr>
        <w:rPr>
          <w:rFonts w:ascii="Century Gothic" w:eastAsia="DIN-Regular" w:hAnsi="Century Gothic" w:cs="Tahoma"/>
          <w:color w:val="44546A" w:themeColor="text2"/>
        </w:rPr>
      </w:pPr>
    </w:p>
    <w:p w14:paraId="727E921D" w14:textId="77777777" w:rsidR="00C61224" w:rsidRPr="00CA4026" w:rsidRDefault="00C61224" w:rsidP="00C61224">
      <w:pPr>
        <w:rPr>
          <w:rFonts w:ascii="Century Gothic" w:eastAsia="DIN-Regular" w:hAnsi="Century Gothic" w:cs="Tahoma"/>
          <w:color w:val="44546A" w:themeColor="text2"/>
        </w:rPr>
      </w:pPr>
      <w:r w:rsidRPr="00CA4026">
        <w:rPr>
          <w:rFonts w:ascii="Century Gothic" w:eastAsia="DIN-Regular" w:hAnsi="Century Gothic" w:cs="Tahoma"/>
          <w:color w:val="44546A" w:themeColor="text2"/>
        </w:rPr>
        <w:t>Frau / Herr _______________________________________________________________</w:t>
      </w:r>
    </w:p>
    <w:p w14:paraId="7CB8632F" w14:textId="77777777" w:rsidR="00C61224" w:rsidRPr="00CA4026" w:rsidRDefault="00C61224" w:rsidP="00C61224">
      <w:pPr>
        <w:rPr>
          <w:rFonts w:ascii="Century Gothic" w:eastAsia="DIN-Regular" w:hAnsi="Century Gothic" w:cs="Tahoma"/>
          <w:color w:val="44546A" w:themeColor="text2"/>
        </w:rPr>
      </w:pPr>
    </w:p>
    <w:p w14:paraId="48C1FDA1" w14:textId="77777777" w:rsidR="00C61224" w:rsidRPr="00CA4026" w:rsidRDefault="00C61224" w:rsidP="00C61224">
      <w:pPr>
        <w:rPr>
          <w:rFonts w:ascii="Century Gothic" w:eastAsia="DIN-Regular" w:hAnsi="Century Gothic" w:cs="Tahoma"/>
          <w:color w:val="44546A" w:themeColor="text2"/>
        </w:rPr>
      </w:pPr>
      <w:r w:rsidRPr="00CA4026">
        <w:rPr>
          <w:rFonts w:ascii="Century Gothic" w:eastAsia="DIN-Regular" w:hAnsi="Century Gothic" w:cs="Tahoma"/>
          <w:color w:val="44546A" w:themeColor="text2"/>
        </w:rPr>
        <w:t>Geboren am: __________________________ in: ________________________________</w:t>
      </w:r>
    </w:p>
    <w:p w14:paraId="552BF78F" w14:textId="77777777" w:rsidR="00C61224" w:rsidRPr="00CA4026" w:rsidRDefault="00C61224" w:rsidP="00C61224">
      <w:pPr>
        <w:rPr>
          <w:rFonts w:ascii="Century Gothic" w:eastAsia="DIN-Regular" w:hAnsi="Century Gothic" w:cs="Tahoma"/>
          <w:color w:val="44546A" w:themeColor="text2"/>
        </w:rPr>
      </w:pPr>
    </w:p>
    <w:p w14:paraId="12C4FC46" w14:textId="77777777" w:rsidR="00C61224" w:rsidRPr="00CA4026" w:rsidRDefault="00C61224" w:rsidP="00C61224">
      <w:pPr>
        <w:rPr>
          <w:rFonts w:ascii="Century Gothic" w:eastAsia="DIN-Regular" w:hAnsi="Century Gothic" w:cs="Tahoma"/>
          <w:color w:val="44546A" w:themeColor="text2"/>
        </w:rPr>
      </w:pPr>
      <w:r w:rsidRPr="00CA4026">
        <w:rPr>
          <w:rFonts w:ascii="Century Gothic" w:eastAsia="DIN-Regular" w:hAnsi="Century Gothic" w:cs="Tahoma"/>
          <w:color w:val="44546A" w:themeColor="text2"/>
        </w:rPr>
        <w:t>wird hiermit aufgefordert, ein erweitertes Führungszeugnis gem. § 30 a Abs. 1 Nr. 2 a BZRG vorzulegen.</w:t>
      </w:r>
    </w:p>
    <w:p w14:paraId="2A0EBC4F" w14:textId="77777777" w:rsidR="00C61224" w:rsidRPr="00CA4026" w:rsidRDefault="00C61224" w:rsidP="00C61224">
      <w:pPr>
        <w:rPr>
          <w:rFonts w:ascii="Century Gothic" w:eastAsia="DIN-Regular" w:hAnsi="Century Gothic" w:cs="Tahoma"/>
          <w:color w:val="44546A" w:themeColor="text2"/>
        </w:rPr>
      </w:pPr>
    </w:p>
    <w:p w14:paraId="125AE2FE" w14:textId="77777777" w:rsidR="00C61224" w:rsidRPr="00CA4026" w:rsidRDefault="00C61224" w:rsidP="00C61224">
      <w:pPr>
        <w:rPr>
          <w:rFonts w:ascii="Century Gothic" w:eastAsia="DIN-Regular" w:hAnsi="Century Gothic" w:cs="Tahoma"/>
          <w:color w:val="44546A" w:themeColor="text2"/>
        </w:rPr>
      </w:pPr>
    </w:p>
    <w:p w14:paraId="43C2D7E8" w14:textId="77777777" w:rsidR="00C61224" w:rsidRPr="00CA4026" w:rsidRDefault="00C61224" w:rsidP="00C61224">
      <w:pPr>
        <w:rPr>
          <w:rFonts w:ascii="Century Gothic" w:eastAsia="DIN-Regular" w:hAnsi="Century Gothic" w:cs="Tahoma"/>
          <w:color w:val="44546A" w:themeColor="text2"/>
        </w:rPr>
      </w:pPr>
      <w:r w:rsidRPr="00CA4026">
        <w:rPr>
          <w:rFonts w:ascii="Century Gothic" w:eastAsia="DIN-Regular" w:hAnsi="Century Gothic" w:cs="Tahoma"/>
          <w:color w:val="44546A" w:themeColor="text2"/>
        </w:rPr>
        <w:t>O Aufgrund der ehrenamtlichen Mitarbeit wird hiermit gleichzeitig bestätigt, dass die Voraussetzungen für eine Gebührenbefreiung gem. § 12 JVKostO vorliegen.</w:t>
      </w:r>
    </w:p>
    <w:p w14:paraId="24E1AA83" w14:textId="77777777" w:rsidR="00C61224" w:rsidRPr="00CA4026" w:rsidRDefault="00C61224" w:rsidP="00C61224">
      <w:pPr>
        <w:rPr>
          <w:rFonts w:ascii="Century Gothic" w:eastAsia="DIN-Regular" w:hAnsi="Century Gothic" w:cs="Tahoma"/>
          <w:color w:val="44546A" w:themeColor="text2"/>
        </w:rPr>
      </w:pPr>
    </w:p>
    <w:p w14:paraId="00572528" w14:textId="77777777" w:rsidR="00C61224" w:rsidRPr="00CA4026" w:rsidRDefault="00C61224" w:rsidP="00C61224">
      <w:pPr>
        <w:rPr>
          <w:rFonts w:ascii="Century Gothic" w:eastAsia="DIN-Regular" w:hAnsi="Century Gothic" w:cs="Tahoma"/>
          <w:color w:val="44546A" w:themeColor="text2"/>
        </w:rPr>
      </w:pPr>
    </w:p>
    <w:p w14:paraId="2A392089" w14:textId="77777777" w:rsidR="00C61224" w:rsidRPr="00CA4026" w:rsidRDefault="00C61224" w:rsidP="00C61224">
      <w:pPr>
        <w:rPr>
          <w:rFonts w:ascii="Century Gothic" w:eastAsia="DIN-Regular" w:hAnsi="Century Gothic" w:cs="Tahoma"/>
          <w:color w:val="44546A" w:themeColor="text2"/>
        </w:rPr>
      </w:pPr>
    </w:p>
    <w:p w14:paraId="6CA1F9AA" w14:textId="77777777" w:rsidR="00C61224" w:rsidRPr="00CA4026" w:rsidRDefault="00C61224" w:rsidP="00C61224">
      <w:pPr>
        <w:rPr>
          <w:rFonts w:ascii="Century Gothic" w:eastAsia="DIN-Regular" w:hAnsi="Century Gothic" w:cs="Tahoma"/>
          <w:color w:val="44546A" w:themeColor="text2"/>
        </w:rPr>
      </w:pPr>
      <w:r w:rsidRPr="00CA4026">
        <w:rPr>
          <w:rFonts w:ascii="Century Gothic" w:eastAsia="DIN-Regular" w:hAnsi="Century Gothic" w:cs="Tahoma"/>
          <w:color w:val="44546A" w:themeColor="text2"/>
        </w:rPr>
        <w:t>______________________________</w:t>
      </w:r>
    </w:p>
    <w:p w14:paraId="1CF3EB71" w14:textId="77777777" w:rsidR="00C61224" w:rsidRPr="00CA4026" w:rsidRDefault="00C61224" w:rsidP="00C61224">
      <w:pPr>
        <w:rPr>
          <w:rFonts w:ascii="Century Gothic" w:eastAsia="DIN-Regular" w:hAnsi="Century Gothic" w:cs="Tahoma"/>
          <w:color w:val="44546A" w:themeColor="text2"/>
        </w:rPr>
      </w:pPr>
      <w:r w:rsidRPr="00CA4026">
        <w:rPr>
          <w:rFonts w:ascii="Century Gothic" w:eastAsia="DIN-Regular" w:hAnsi="Century Gothic" w:cs="Tahoma"/>
          <w:color w:val="44546A" w:themeColor="text2"/>
        </w:rPr>
        <w:t>Datum, Unterschrift</w:t>
      </w:r>
    </w:p>
    <w:p w14:paraId="549C0B1E" w14:textId="77777777" w:rsidR="00C61224" w:rsidRPr="00CA4026" w:rsidRDefault="00C61224" w:rsidP="00C61224">
      <w:pPr>
        <w:rPr>
          <w:rFonts w:ascii="Century Gothic" w:hAnsi="Century Gothic" w:cs="Tahoma"/>
          <w:b/>
          <w:color w:val="002060"/>
        </w:rPr>
      </w:pPr>
      <w:r w:rsidRPr="00CA4026">
        <w:rPr>
          <w:rFonts w:ascii="Century Gothic" w:hAnsi="Century Gothic" w:cs="Tahoma"/>
          <w:b/>
          <w:color w:val="002060"/>
        </w:rPr>
        <w:br w:type="page"/>
      </w:r>
    </w:p>
    <w:p w14:paraId="0163592A" w14:textId="77777777" w:rsidR="00C61224" w:rsidRDefault="00C61224" w:rsidP="00C61224">
      <w:pPr>
        <w:pStyle w:val="dbv2"/>
      </w:pPr>
      <w:r>
        <w:lastRenderedPageBreak/>
        <w:t xml:space="preserve">Vorlage </w:t>
      </w:r>
      <w:r w:rsidRPr="00CA4026">
        <w:t>Bescheinigung über die Einsichtnahme</w:t>
      </w:r>
    </w:p>
    <w:p w14:paraId="5B605CE0"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r w:rsidRPr="00CA4026">
        <w:rPr>
          <w:rFonts w:ascii="Century Gothic" w:eastAsia="DIN-Regular" w:hAnsi="Century Gothic" w:cs="Tahoma"/>
          <w:color w:val="44546A" w:themeColor="text2"/>
          <w:sz w:val="22"/>
          <w:szCs w:val="22"/>
        </w:rPr>
        <w:t>Bescheinigung über die Einsichtnahme in das erweiterte Führungszeugnis</w:t>
      </w:r>
    </w:p>
    <w:p w14:paraId="1AD7D532"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p>
    <w:p w14:paraId="651A999B"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r w:rsidRPr="00CA4026">
        <w:rPr>
          <w:rFonts w:ascii="Century Gothic" w:eastAsia="DIN-Regular" w:hAnsi="Century Gothic" w:cs="Tahoma"/>
          <w:color w:val="44546A" w:themeColor="text2"/>
          <w:sz w:val="22"/>
          <w:szCs w:val="22"/>
        </w:rPr>
        <w:t xml:space="preserve">Hiermit bestätigen wir, dass </w:t>
      </w:r>
    </w:p>
    <w:p w14:paraId="4883C339"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p>
    <w:p w14:paraId="01E53B7A"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r w:rsidRPr="00CA4026">
        <w:rPr>
          <w:rFonts w:ascii="Century Gothic" w:eastAsia="DIN-Regular" w:hAnsi="Century Gothic" w:cs="Tahoma"/>
          <w:color w:val="44546A" w:themeColor="text2"/>
          <w:sz w:val="22"/>
          <w:szCs w:val="22"/>
        </w:rPr>
        <w:t>Name ________________________</w:t>
      </w:r>
    </w:p>
    <w:p w14:paraId="52275BA9"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p>
    <w:p w14:paraId="4AF43FE8"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r w:rsidRPr="00CA4026">
        <w:rPr>
          <w:rFonts w:ascii="Century Gothic" w:eastAsia="DIN-Regular" w:hAnsi="Century Gothic" w:cs="Tahoma"/>
          <w:color w:val="44546A" w:themeColor="text2"/>
          <w:sz w:val="22"/>
          <w:szCs w:val="22"/>
        </w:rPr>
        <w:t>geboren am ___________________</w:t>
      </w:r>
    </w:p>
    <w:p w14:paraId="17448C23"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p>
    <w:p w14:paraId="3BC0E0EC"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r w:rsidRPr="00CA4026">
        <w:rPr>
          <w:rFonts w:ascii="Century Gothic" w:eastAsia="DIN-Regular" w:hAnsi="Century Gothic" w:cs="Tahoma"/>
          <w:color w:val="44546A" w:themeColor="text2"/>
          <w:sz w:val="22"/>
          <w:szCs w:val="22"/>
        </w:rPr>
        <w:t>wohnhaft in ____________________</w:t>
      </w:r>
    </w:p>
    <w:p w14:paraId="71819F23"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p>
    <w:p w14:paraId="14C30704"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r w:rsidRPr="00CA4026">
        <w:rPr>
          <w:rFonts w:ascii="Century Gothic" w:eastAsia="DIN-Regular" w:hAnsi="Century Gothic" w:cs="Tahoma"/>
          <w:color w:val="44546A" w:themeColor="text2"/>
          <w:sz w:val="22"/>
          <w:szCs w:val="22"/>
        </w:rPr>
        <w:t xml:space="preserve">am ___________ uns ein erweitertes Führungszeugnis vorgelegt hat. Das Führungszeugnis mit dem Datum vom __________ wurde durch uns eingehen und enthielt im Sinne des § 72 a SGB VIII keine Eintragungen. </w:t>
      </w:r>
    </w:p>
    <w:p w14:paraId="18F0DD54"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p>
    <w:p w14:paraId="6B678DD2"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p>
    <w:p w14:paraId="7EB894DE"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r w:rsidRPr="00CA4026">
        <w:rPr>
          <w:rFonts w:ascii="Century Gothic" w:eastAsia="DIN-Regular" w:hAnsi="Century Gothic" w:cs="Tahoma"/>
          <w:color w:val="44546A" w:themeColor="text2"/>
          <w:sz w:val="22"/>
          <w:szCs w:val="22"/>
        </w:rPr>
        <w:t>_______________</w:t>
      </w:r>
      <w:r w:rsidRPr="00CA4026">
        <w:rPr>
          <w:rFonts w:ascii="Century Gothic" w:eastAsia="DIN-Regular" w:hAnsi="Century Gothic" w:cs="Tahoma"/>
          <w:color w:val="44546A" w:themeColor="text2"/>
          <w:sz w:val="22"/>
          <w:szCs w:val="22"/>
        </w:rPr>
        <w:tab/>
      </w:r>
      <w:r w:rsidRPr="00CA4026">
        <w:rPr>
          <w:rFonts w:ascii="Century Gothic" w:eastAsia="DIN-Regular" w:hAnsi="Century Gothic" w:cs="Tahoma"/>
          <w:color w:val="44546A" w:themeColor="text2"/>
          <w:sz w:val="22"/>
          <w:szCs w:val="22"/>
        </w:rPr>
        <w:tab/>
      </w:r>
      <w:r w:rsidRPr="00CA4026">
        <w:rPr>
          <w:rFonts w:ascii="Century Gothic" w:eastAsia="DIN-Regular" w:hAnsi="Century Gothic" w:cs="Tahoma"/>
          <w:color w:val="44546A" w:themeColor="text2"/>
          <w:sz w:val="22"/>
          <w:szCs w:val="22"/>
        </w:rPr>
        <w:tab/>
      </w:r>
      <w:r w:rsidRPr="00CA4026">
        <w:rPr>
          <w:rFonts w:ascii="Century Gothic" w:eastAsia="DIN-Regular" w:hAnsi="Century Gothic" w:cs="Tahoma"/>
          <w:color w:val="44546A" w:themeColor="text2"/>
          <w:sz w:val="22"/>
          <w:szCs w:val="22"/>
        </w:rPr>
        <w:tab/>
      </w:r>
      <w:r w:rsidRPr="00CA4026">
        <w:rPr>
          <w:rFonts w:ascii="Century Gothic" w:eastAsia="DIN-Regular" w:hAnsi="Century Gothic" w:cs="Tahoma"/>
          <w:color w:val="44546A" w:themeColor="text2"/>
          <w:sz w:val="22"/>
          <w:szCs w:val="22"/>
        </w:rPr>
        <w:tab/>
      </w:r>
      <w:r w:rsidRPr="00CA4026">
        <w:rPr>
          <w:rFonts w:ascii="Century Gothic" w:eastAsia="DIN-Regular" w:hAnsi="Century Gothic" w:cs="Tahoma"/>
          <w:color w:val="44546A" w:themeColor="text2"/>
          <w:sz w:val="22"/>
          <w:szCs w:val="22"/>
        </w:rPr>
        <w:tab/>
        <w:t>____________________</w:t>
      </w:r>
    </w:p>
    <w:p w14:paraId="0A33F1ED" w14:textId="77777777" w:rsidR="00C61224" w:rsidRPr="00CA4026" w:rsidRDefault="00C61224" w:rsidP="00C61224">
      <w:pPr>
        <w:pStyle w:val="Kopf-undFuzeilen"/>
        <w:spacing w:line="360" w:lineRule="auto"/>
        <w:rPr>
          <w:rFonts w:ascii="Century Gothic" w:eastAsia="DIN-Regular" w:hAnsi="Century Gothic" w:cs="Tahoma"/>
          <w:color w:val="44546A" w:themeColor="text2"/>
          <w:sz w:val="22"/>
          <w:szCs w:val="22"/>
        </w:rPr>
      </w:pPr>
      <w:r w:rsidRPr="00CA4026">
        <w:rPr>
          <w:rFonts w:ascii="Century Gothic" w:eastAsia="DIN-Regular" w:hAnsi="Century Gothic" w:cs="Tahoma"/>
          <w:color w:val="44546A" w:themeColor="text2"/>
          <w:sz w:val="22"/>
          <w:szCs w:val="22"/>
        </w:rPr>
        <w:t>Ort, Datum</w:t>
      </w:r>
      <w:r w:rsidRPr="00CA4026">
        <w:rPr>
          <w:rFonts w:ascii="Century Gothic" w:eastAsia="DIN-Regular" w:hAnsi="Century Gothic" w:cs="Tahoma"/>
          <w:color w:val="44546A" w:themeColor="text2"/>
          <w:sz w:val="22"/>
          <w:szCs w:val="22"/>
        </w:rPr>
        <w:tab/>
      </w:r>
      <w:r w:rsidRPr="00CA4026">
        <w:rPr>
          <w:rFonts w:ascii="Century Gothic" w:eastAsia="DIN-Regular" w:hAnsi="Century Gothic" w:cs="Tahoma"/>
          <w:color w:val="44546A" w:themeColor="text2"/>
          <w:sz w:val="22"/>
          <w:szCs w:val="22"/>
        </w:rPr>
        <w:tab/>
      </w:r>
      <w:r w:rsidRPr="00CA4026">
        <w:rPr>
          <w:rFonts w:ascii="Century Gothic" w:eastAsia="DIN-Regular" w:hAnsi="Century Gothic" w:cs="Tahoma"/>
          <w:color w:val="44546A" w:themeColor="text2"/>
          <w:sz w:val="22"/>
          <w:szCs w:val="22"/>
        </w:rPr>
        <w:tab/>
      </w:r>
      <w:r w:rsidRPr="00CA4026">
        <w:rPr>
          <w:rFonts w:ascii="Century Gothic" w:eastAsia="DIN-Regular" w:hAnsi="Century Gothic" w:cs="Tahoma"/>
          <w:color w:val="44546A" w:themeColor="text2"/>
          <w:sz w:val="22"/>
          <w:szCs w:val="22"/>
        </w:rPr>
        <w:tab/>
      </w:r>
      <w:r w:rsidRPr="00CA4026">
        <w:rPr>
          <w:rFonts w:ascii="Century Gothic" w:eastAsia="DIN-Regular" w:hAnsi="Century Gothic" w:cs="Tahoma"/>
          <w:color w:val="44546A" w:themeColor="text2"/>
          <w:sz w:val="22"/>
          <w:szCs w:val="22"/>
        </w:rPr>
        <w:tab/>
      </w:r>
      <w:r w:rsidRPr="00CA4026">
        <w:rPr>
          <w:rFonts w:ascii="Century Gothic" w:eastAsia="DIN-Regular" w:hAnsi="Century Gothic" w:cs="Tahoma"/>
          <w:color w:val="44546A" w:themeColor="text2"/>
          <w:sz w:val="22"/>
          <w:szCs w:val="22"/>
        </w:rPr>
        <w:tab/>
      </w:r>
      <w:r w:rsidRPr="00CA4026">
        <w:rPr>
          <w:rFonts w:ascii="Century Gothic" w:eastAsia="DIN-Regular" w:hAnsi="Century Gothic" w:cs="Tahoma"/>
          <w:color w:val="44546A" w:themeColor="text2"/>
          <w:sz w:val="22"/>
          <w:szCs w:val="22"/>
        </w:rPr>
        <w:tab/>
        <w:t>Unterschrift / Stempel</w:t>
      </w:r>
    </w:p>
    <w:p w14:paraId="05D4CC85" w14:textId="77777777" w:rsidR="00C61224" w:rsidRPr="00CA4026" w:rsidRDefault="00C61224" w:rsidP="00C61224">
      <w:pPr>
        <w:rPr>
          <w:rFonts w:ascii="Century Gothic" w:eastAsia="DIN-Regular" w:hAnsi="Century Gothic" w:cs="Tahoma"/>
          <w:color w:val="44546A" w:themeColor="text2"/>
        </w:rPr>
      </w:pPr>
    </w:p>
    <w:p w14:paraId="4FB6BF5D" w14:textId="77777777" w:rsidR="00C61224" w:rsidRPr="00CA4026" w:rsidRDefault="00C61224" w:rsidP="00C61224">
      <w:pPr>
        <w:rPr>
          <w:rFonts w:ascii="Century Gothic" w:hAnsi="Century Gothic" w:cs="Tahoma"/>
        </w:rPr>
      </w:pPr>
    </w:p>
    <w:p w14:paraId="73D3E6CB" w14:textId="77777777" w:rsidR="00CD377C" w:rsidRPr="00A81462" w:rsidRDefault="00CD377C">
      <w:pPr>
        <w:rPr>
          <w:rFonts w:ascii="Century Gothic" w:hAnsi="Century Gothic"/>
          <w:color w:val="002060"/>
        </w:rPr>
      </w:pPr>
    </w:p>
    <w:sectPr w:rsidR="00CD377C" w:rsidRPr="00A81462">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749FF" w14:textId="77777777" w:rsidR="00F43F16" w:rsidRDefault="00F43F16" w:rsidP="00A81462">
      <w:r>
        <w:separator/>
      </w:r>
    </w:p>
  </w:endnote>
  <w:endnote w:type="continuationSeparator" w:id="0">
    <w:p w14:paraId="0C854D90" w14:textId="77777777" w:rsidR="00F43F16" w:rsidRDefault="00F43F16" w:rsidP="00A81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DIN-Bold">
    <w:altName w:val="Calibri"/>
    <w:panose1 w:val="00000000000000000000"/>
    <w:charset w:val="4D"/>
    <w:family w:val="auto"/>
    <w:notTrueType/>
    <w:pitch w:val="variable"/>
    <w:sig w:usb0="800000AF" w:usb1="40002048" w:usb2="00000000" w:usb3="00000000" w:csb0="00000111" w:csb1="00000000"/>
  </w:font>
  <w:font w:name="DIN-Regular">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991938"/>
      <w:docPartObj>
        <w:docPartGallery w:val="Page Numbers (Bottom of Page)"/>
        <w:docPartUnique/>
      </w:docPartObj>
    </w:sdtPr>
    <w:sdtEndPr>
      <w:rPr>
        <w:rFonts w:ascii="Century Gothic" w:hAnsi="Century Gothic"/>
        <w:color w:val="002060"/>
        <w:sz w:val="22"/>
        <w:szCs w:val="22"/>
      </w:rPr>
    </w:sdtEndPr>
    <w:sdtContent>
      <w:p w14:paraId="046B38AE" w14:textId="35B2B849" w:rsidR="00A81462" w:rsidRPr="00A81462" w:rsidRDefault="00A81462">
        <w:pPr>
          <w:pStyle w:val="Fuzeile"/>
          <w:jc w:val="right"/>
          <w:rPr>
            <w:rFonts w:ascii="Century Gothic" w:hAnsi="Century Gothic"/>
            <w:color w:val="002060"/>
            <w:sz w:val="22"/>
            <w:szCs w:val="22"/>
          </w:rPr>
        </w:pPr>
        <w:r w:rsidRPr="00A81462">
          <w:rPr>
            <w:rFonts w:ascii="Century Gothic" w:hAnsi="Century Gothic"/>
            <w:color w:val="002060"/>
            <w:sz w:val="22"/>
            <w:szCs w:val="22"/>
          </w:rPr>
          <w:fldChar w:fldCharType="begin"/>
        </w:r>
        <w:r w:rsidRPr="00A81462">
          <w:rPr>
            <w:rFonts w:ascii="Century Gothic" w:hAnsi="Century Gothic"/>
            <w:color w:val="002060"/>
            <w:sz w:val="22"/>
            <w:szCs w:val="22"/>
          </w:rPr>
          <w:instrText>PAGE   \* MERGEFORMAT</w:instrText>
        </w:r>
        <w:r w:rsidRPr="00A81462">
          <w:rPr>
            <w:rFonts w:ascii="Century Gothic" w:hAnsi="Century Gothic"/>
            <w:color w:val="002060"/>
            <w:sz w:val="22"/>
            <w:szCs w:val="22"/>
          </w:rPr>
          <w:fldChar w:fldCharType="separate"/>
        </w:r>
        <w:r w:rsidRPr="00A81462">
          <w:rPr>
            <w:rFonts w:ascii="Century Gothic" w:hAnsi="Century Gothic"/>
            <w:color w:val="002060"/>
            <w:sz w:val="22"/>
            <w:szCs w:val="22"/>
          </w:rPr>
          <w:t>2</w:t>
        </w:r>
        <w:r w:rsidRPr="00A81462">
          <w:rPr>
            <w:rFonts w:ascii="Century Gothic" w:hAnsi="Century Gothic"/>
            <w:color w:val="002060"/>
            <w:sz w:val="22"/>
            <w:szCs w:val="22"/>
          </w:rPr>
          <w:fldChar w:fldCharType="end"/>
        </w:r>
      </w:p>
    </w:sdtContent>
  </w:sdt>
  <w:p w14:paraId="75FA961F" w14:textId="77777777" w:rsidR="00A81462" w:rsidRDefault="00A814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0CFE1" w14:textId="77777777" w:rsidR="00F43F16" w:rsidRDefault="00F43F16" w:rsidP="00A81462">
      <w:r>
        <w:separator/>
      </w:r>
    </w:p>
  </w:footnote>
  <w:footnote w:type="continuationSeparator" w:id="0">
    <w:p w14:paraId="58F38EA7" w14:textId="77777777" w:rsidR="00F43F16" w:rsidRDefault="00F43F16" w:rsidP="00A81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18742" w14:textId="4C7B3E75" w:rsidR="00A81462" w:rsidRDefault="00A81462">
    <w:pPr>
      <w:pStyle w:val="Kopfzeile"/>
    </w:pPr>
  </w:p>
  <w:p w14:paraId="369E7734" w14:textId="77777777" w:rsidR="00A81462" w:rsidRDefault="00A8146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2940"/>
    <w:multiLevelType w:val="hybridMultilevel"/>
    <w:tmpl w:val="6E264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B246B1"/>
    <w:multiLevelType w:val="hybridMultilevel"/>
    <w:tmpl w:val="72D612BC"/>
    <w:lvl w:ilvl="0" w:tplc="F5509878">
      <w:start w:val="4"/>
      <w:numFmt w:val="bullet"/>
      <w:lvlText w:val=""/>
      <w:lvlJc w:val="left"/>
      <w:pPr>
        <w:ind w:left="720" w:hanging="360"/>
      </w:pPr>
      <w:rPr>
        <w:rFonts w:ascii="Wingdings" w:eastAsia="Arial Unicode MS" w:hAnsi="Wingdings" w:cs="Arial Unicode M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D940B2"/>
    <w:multiLevelType w:val="hybridMultilevel"/>
    <w:tmpl w:val="0F907D2A"/>
    <w:lvl w:ilvl="0" w:tplc="80B64820">
      <w:start w:val="5"/>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6C3EEFEE">
      <w:start w:val="92"/>
      <w:numFmt w:val="bullet"/>
      <w:lvlText w:val=""/>
      <w:lvlJc w:val="left"/>
      <w:pPr>
        <w:ind w:left="2160" w:hanging="360"/>
      </w:pPr>
      <w:rPr>
        <w:rFonts w:ascii="Wingdings" w:eastAsiaTheme="minorHAnsi" w:hAnsi="Wingdings" w:cstheme="minorBidi" w:hint="default"/>
      </w:rPr>
    </w:lvl>
    <w:lvl w:ilvl="3" w:tplc="5538D86E">
      <w:start w:val="92"/>
      <w:numFmt w:val="bullet"/>
      <w:lvlText w:val=""/>
      <w:lvlJc w:val="left"/>
      <w:pPr>
        <w:ind w:left="2880" w:hanging="360"/>
      </w:pPr>
      <w:rPr>
        <w:rFonts w:ascii="Wingdings" w:eastAsiaTheme="minorHAnsi" w:hAnsi="Wingdings" w:cstheme="minorBidi"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D1B7A83"/>
    <w:multiLevelType w:val="hybridMultilevel"/>
    <w:tmpl w:val="9AD2DF80"/>
    <w:lvl w:ilvl="0" w:tplc="9CE2268A">
      <w:start w:val="1"/>
      <w:numFmt w:val="bullet"/>
      <w:lvlText w:val="•"/>
      <w:lvlJc w:val="left"/>
      <w:pPr>
        <w:ind w:left="720" w:hanging="360"/>
      </w:pPr>
      <w:rPr>
        <w:rFonts w:hAnsi="Arial Unicode MS"/>
        <w:caps w:val="0"/>
        <w:smallCaps w:val="0"/>
        <w:strike w:val="0"/>
        <w:dstrike w:val="0"/>
        <w:outline w:val="0"/>
        <w:emboss w:val="0"/>
        <w:imprint w:val="0"/>
        <w:spacing w:val="0"/>
        <w:w w:val="100"/>
        <w:kern w:val="0"/>
        <w:position w:val="-2"/>
        <w:highlight w:val="none"/>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B92630"/>
    <w:multiLevelType w:val="hybridMultilevel"/>
    <w:tmpl w:val="5F64D2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AF849C1"/>
    <w:multiLevelType w:val="hybridMultilevel"/>
    <w:tmpl w:val="4C1AD8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0628B0"/>
    <w:multiLevelType w:val="hybridMultilevel"/>
    <w:tmpl w:val="D902D1A4"/>
    <w:lvl w:ilvl="0" w:tplc="CC7077F6">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F9E15D4"/>
    <w:multiLevelType w:val="hybridMultilevel"/>
    <w:tmpl w:val="5998B1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6B4721E"/>
    <w:multiLevelType w:val="hybridMultilevel"/>
    <w:tmpl w:val="2522FD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B7F7382"/>
    <w:multiLevelType w:val="hybridMultilevel"/>
    <w:tmpl w:val="8CF86AF8"/>
    <w:lvl w:ilvl="0" w:tplc="FFFFFFFF">
      <w:numFmt w:val="bullet"/>
      <w:lvlText w:val="-"/>
      <w:lvlJc w:val="left"/>
      <w:pPr>
        <w:ind w:left="720" w:hanging="360"/>
      </w:pPr>
      <w:rPr>
        <w:rFonts w:ascii="Arial" w:eastAsia="Arial Unicode MS" w:hAnsi="Arial" w:cs="Arial" w:hint="default"/>
      </w:rPr>
    </w:lvl>
    <w:lvl w:ilvl="1" w:tplc="37CAB90A">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FE62C0"/>
    <w:multiLevelType w:val="hybridMultilevel"/>
    <w:tmpl w:val="26423D5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C562A96"/>
    <w:multiLevelType w:val="hybridMultilevel"/>
    <w:tmpl w:val="EA3ED352"/>
    <w:lvl w:ilvl="0" w:tplc="1C2C1D92">
      <w:start w:val="1"/>
      <w:numFmt w:val="bullet"/>
      <w:lvlText w:val="-"/>
      <w:lvlJc w:val="left"/>
      <w:pPr>
        <w:ind w:left="720" w:hanging="360"/>
      </w:pPr>
      <w:rPr>
        <w:rFonts w:ascii="Helvetica" w:eastAsia="Arial Unicode MS" w:hAnsi="Helvetica" w:cs="Arial Unicode M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2C15BA8"/>
    <w:multiLevelType w:val="hybridMultilevel"/>
    <w:tmpl w:val="F7CAA1B6"/>
    <w:lvl w:ilvl="0" w:tplc="991402AC">
      <w:start w:val="5"/>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6837B5F"/>
    <w:multiLevelType w:val="hybridMultilevel"/>
    <w:tmpl w:val="5914B3C0"/>
    <w:lvl w:ilvl="0" w:tplc="88E2CCB8">
      <w:numFmt w:val="bullet"/>
      <w:lvlText w:val="-"/>
      <w:lvlJc w:val="left"/>
      <w:pPr>
        <w:ind w:left="720" w:hanging="360"/>
      </w:pPr>
      <w:rPr>
        <w:rFonts w:ascii="Helvetica" w:eastAsia="Arial Unicode MS"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A811BAB"/>
    <w:multiLevelType w:val="hybridMultilevel"/>
    <w:tmpl w:val="298675F4"/>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CD32086"/>
    <w:multiLevelType w:val="hybridMultilevel"/>
    <w:tmpl w:val="9140D134"/>
    <w:lvl w:ilvl="0" w:tplc="CC7077F6">
      <w:numFmt w:val="bullet"/>
      <w:lvlText w:val="-"/>
      <w:lvlJc w:val="left"/>
      <w:pPr>
        <w:ind w:left="720" w:hanging="360"/>
      </w:pPr>
      <w:rPr>
        <w:rFonts w:ascii="Arial" w:eastAsia="Arial Unicode MS"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3CA6871"/>
    <w:multiLevelType w:val="hybridMultilevel"/>
    <w:tmpl w:val="17DE10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4967059"/>
    <w:multiLevelType w:val="hybridMultilevel"/>
    <w:tmpl w:val="B9185D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BF527C"/>
    <w:multiLevelType w:val="hybridMultilevel"/>
    <w:tmpl w:val="6A20A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8BD344B"/>
    <w:multiLevelType w:val="hybridMultilevel"/>
    <w:tmpl w:val="AC0CCC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37874A8"/>
    <w:multiLevelType w:val="hybridMultilevel"/>
    <w:tmpl w:val="28F0DA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628011A"/>
    <w:multiLevelType w:val="hybridMultilevel"/>
    <w:tmpl w:val="C8C272E8"/>
    <w:styleLink w:val="Punkt"/>
    <w:lvl w:ilvl="0" w:tplc="B8F074A6">
      <w:start w:val="1"/>
      <w:numFmt w:val="bullet"/>
      <w:lvlText w:val="•"/>
      <w:lvlJc w:val="left"/>
      <w:pPr>
        <w:ind w:left="196" w:hanging="196"/>
      </w:pPr>
      <w:rPr>
        <w:rFonts w:hAnsi="Arial Unicode MS"/>
        <w:caps w:val="0"/>
        <w:smallCaps w:val="0"/>
        <w:strike w:val="0"/>
        <w:dstrike w:val="0"/>
        <w:outline w:val="0"/>
        <w:emboss w:val="0"/>
        <w:imprint w:val="0"/>
        <w:spacing w:val="0"/>
        <w:w w:val="100"/>
        <w:kern w:val="0"/>
        <w:position w:val="-2"/>
        <w:highlight w:val="none"/>
        <w:vertAlign w:val="baseline"/>
      </w:rPr>
    </w:lvl>
    <w:lvl w:ilvl="1" w:tplc="804079CC">
      <w:start w:val="1"/>
      <w:numFmt w:val="bullet"/>
      <w:lvlText w:val="•"/>
      <w:lvlJc w:val="left"/>
      <w:pPr>
        <w:ind w:left="376" w:hanging="196"/>
      </w:pPr>
      <w:rPr>
        <w:rFonts w:hAnsi="Arial Unicode MS"/>
        <w:caps w:val="0"/>
        <w:smallCaps w:val="0"/>
        <w:strike w:val="0"/>
        <w:dstrike w:val="0"/>
        <w:outline w:val="0"/>
        <w:emboss w:val="0"/>
        <w:imprint w:val="0"/>
        <w:spacing w:val="0"/>
        <w:w w:val="100"/>
        <w:kern w:val="0"/>
        <w:position w:val="-2"/>
        <w:highlight w:val="none"/>
        <w:vertAlign w:val="baseline"/>
      </w:rPr>
    </w:lvl>
    <w:lvl w:ilvl="2" w:tplc="1A688710">
      <w:start w:val="1"/>
      <w:numFmt w:val="bullet"/>
      <w:lvlText w:val="•"/>
      <w:lvlJc w:val="left"/>
      <w:pPr>
        <w:ind w:left="556" w:hanging="196"/>
      </w:pPr>
      <w:rPr>
        <w:rFonts w:hAnsi="Arial Unicode MS"/>
        <w:caps w:val="0"/>
        <w:smallCaps w:val="0"/>
        <w:strike w:val="0"/>
        <w:dstrike w:val="0"/>
        <w:outline w:val="0"/>
        <w:emboss w:val="0"/>
        <w:imprint w:val="0"/>
        <w:spacing w:val="0"/>
        <w:w w:val="100"/>
        <w:kern w:val="0"/>
        <w:position w:val="-2"/>
        <w:highlight w:val="none"/>
        <w:vertAlign w:val="baseline"/>
      </w:rPr>
    </w:lvl>
    <w:lvl w:ilvl="3" w:tplc="0C101008">
      <w:start w:val="1"/>
      <w:numFmt w:val="bullet"/>
      <w:lvlText w:val="•"/>
      <w:lvlJc w:val="left"/>
      <w:pPr>
        <w:ind w:left="736" w:hanging="196"/>
      </w:pPr>
      <w:rPr>
        <w:rFonts w:hAnsi="Arial Unicode MS"/>
        <w:caps w:val="0"/>
        <w:smallCaps w:val="0"/>
        <w:strike w:val="0"/>
        <w:dstrike w:val="0"/>
        <w:outline w:val="0"/>
        <w:emboss w:val="0"/>
        <w:imprint w:val="0"/>
        <w:spacing w:val="0"/>
        <w:w w:val="100"/>
        <w:kern w:val="0"/>
        <w:position w:val="-2"/>
        <w:highlight w:val="none"/>
        <w:vertAlign w:val="baseline"/>
      </w:rPr>
    </w:lvl>
    <w:lvl w:ilvl="4" w:tplc="415E081C">
      <w:start w:val="1"/>
      <w:numFmt w:val="bullet"/>
      <w:lvlText w:val="•"/>
      <w:lvlJc w:val="left"/>
      <w:pPr>
        <w:ind w:left="916" w:hanging="196"/>
      </w:pPr>
      <w:rPr>
        <w:rFonts w:hAnsi="Arial Unicode MS"/>
        <w:caps w:val="0"/>
        <w:smallCaps w:val="0"/>
        <w:strike w:val="0"/>
        <w:dstrike w:val="0"/>
        <w:outline w:val="0"/>
        <w:emboss w:val="0"/>
        <w:imprint w:val="0"/>
        <w:spacing w:val="0"/>
        <w:w w:val="100"/>
        <w:kern w:val="0"/>
        <w:position w:val="-2"/>
        <w:highlight w:val="none"/>
        <w:vertAlign w:val="baseline"/>
      </w:rPr>
    </w:lvl>
    <w:lvl w:ilvl="5" w:tplc="6B66B9EA">
      <w:start w:val="1"/>
      <w:numFmt w:val="bullet"/>
      <w:lvlText w:val="•"/>
      <w:lvlJc w:val="left"/>
      <w:pPr>
        <w:ind w:left="1096" w:hanging="196"/>
      </w:pPr>
      <w:rPr>
        <w:rFonts w:hAnsi="Arial Unicode MS"/>
        <w:caps w:val="0"/>
        <w:smallCaps w:val="0"/>
        <w:strike w:val="0"/>
        <w:dstrike w:val="0"/>
        <w:outline w:val="0"/>
        <w:emboss w:val="0"/>
        <w:imprint w:val="0"/>
        <w:spacing w:val="0"/>
        <w:w w:val="100"/>
        <w:kern w:val="0"/>
        <w:position w:val="-2"/>
        <w:highlight w:val="none"/>
        <w:vertAlign w:val="baseline"/>
      </w:rPr>
    </w:lvl>
    <w:lvl w:ilvl="6" w:tplc="C09C9A6C">
      <w:start w:val="1"/>
      <w:numFmt w:val="bullet"/>
      <w:lvlText w:val="•"/>
      <w:lvlJc w:val="left"/>
      <w:pPr>
        <w:ind w:left="1276" w:hanging="196"/>
      </w:pPr>
      <w:rPr>
        <w:rFonts w:hAnsi="Arial Unicode MS"/>
        <w:caps w:val="0"/>
        <w:smallCaps w:val="0"/>
        <w:strike w:val="0"/>
        <w:dstrike w:val="0"/>
        <w:outline w:val="0"/>
        <w:emboss w:val="0"/>
        <w:imprint w:val="0"/>
        <w:spacing w:val="0"/>
        <w:w w:val="100"/>
        <w:kern w:val="0"/>
        <w:position w:val="-2"/>
        <w:highlight w:val="none"/>
        <w:vertAlign w:val="baseline"/>
      </w:rPr>
    </w:lvl>
    <w:lvl w:ilvl="7" w:tplc="BC244CF6">
      <w:start w:val="1"/>
      <w:numFmt w:val="bullet"/>
      <w:lvlText w:val="•"/>
      <w:lvlJc w:val="left"/>
      <w:pPr>
        <w:ind w:left="1456" w:hanging="196"/>
      </w:pPr>
      <w:rPr>
        <w:rFonts w:hAnsi="Arial Unicode MS"/>
        <w:caps w:val="0"/>
        <w:smallCaps w:val="0"/>
        <w:strike w:val="0"/>
        <w:dstrike w:val="0"/>
        <w:outline w:val="0"/>
        <w:emboss w:val="0"/>
        <w:imprint w:val="0"/>
        <w:spacing w:val="0"/>
        <w:w w:val="100"/>
        <w:kern w:val="0"/>
        <w:position w:val="-2"/>
        <w:highlight w:val="none"/>
        <w:vertAlign w:val="baseline"/>
      </w:rPr>
    </w:lvl>
    <w:lvl w:ilvl="8" w:tplc="C6EA7D7C">
      <w:start w:val="1"/>
      <w:numFmt w:val="bullet"/>
      <w:lvlText w:val="•"/>
      <w:lvlJc w:val="left"/>
      <w:pPr>
        <w:ind w:left="1636" w:hanging="196"/>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22" w15:restartNumberingAfterBreak="0">
    <w:nsid w:val="569C5804"/>
    <w:multiLevelType w:val="hybridMultilevel"/>
    <w:tmpl w:val="63D6701A"/>
    <w:lvl w:ilvl="0" w:tplc="CC7077F6">
      <w:numFmt w:val="bullet"/>
      <w:lvlText w:val="-"/>
      <w:lvlJc w:val="left"/>
      <w:pPr>
        <w:ind w:left="720" w:hanging="360"/>
      </w:pPr>
      <w:rPr>
        <w:rFonts w:ascii="Arial" w:eastAsia="Arial Unicode MS"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C02813"/>
    <w:multiLevelType w:val="hybridMultilevel"/>
    <w:tmpl w:val="1854CD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641F8D"/>
    <w:multiLevelType w:val="hybridMultilevel"/>
    <w:tmpl w:val="C0621F00"/>
    <w:lvl w:ilvl="0" w:tplc="CC7077F6">
      <w:numFmt w:val="bullet"/>
      <w:lvlText w:val="-"/>
      <w:lvlJc w:val="left"/>
      <w:pPr>
        <w:ind w:left="720" w:hanging="360"/>
      </w:pPr>
      <w:rPr>
        <w:rFonts w:ascii="Arial" w:eastAsia="Arial Unicode MS"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030E7F"/>
    <w:multiLevelType w:val="hybridMultilevel"/>
    <w:tmpl w:val="B3C89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3E0665C"/>
    <w:multiLevelType w:val="hybridMultilevel"/>
    <w:tmpl w:val="C8C272E8"/>
    <w:numStyleLink w:val="Punkt"/>
  </w:abstractNum>
  <w:abstractNum w:abstractNumId="27" w15:restartNumberingAfterBreak="0">
    <w:nsid w:val="67962EDD"/>
    <w:multiLevelType w:val="hybridMultilevel"/>
    <w:tmpl w:val="DAC41D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2F4502D"/>
    <w:multiLevelType w:val="hybridMultilevel"/>
    <w:tmpl w:val="0D5E27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8F949AC"/>
    <w:multiLevelType w:val="hybridMultilevel"/>
    <w:tmpl w:val="81BA4598"/>
    <w:lvl w:ilvl="0" w:tplc="8CC627D8">
      <w:start w:val="4"/>
      <w:numFmt w:val="bullet"/>
      <w:lvlText w:val=""/>
      <w:lvlJc w:val="left"/>
      <w:pPr>
        <w:ind w:left="720" w:hanging="360"/>
      </w:pPr>
      <w:rPr>
        <w:rFonts w:ascii="Wingdings" w:eastAsia="Arial Unicode MS" w:hAnsi="Wingdings" w:cs="Arial Unicode M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9E513F2"/>
    <w:multiLevelType w:val="hybridMultilevel"/>
    <w:tmpl w:val="B08EA6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9FA2FFD"/>
    <w:multiLevelType w:val="hybridMultilevel"/>
    <w:tmpl w:val="82463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BA41989"/>
    <w:multiLevelType w:val="hybridMultilevel"/>
    <w:tmpl w:val="948EA2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D625E2E"/>
    <w:multiLevelType w:val="hybridMultilevel"/>
    <w:tmpl w:val="C51C69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661334">
    <w:abstractNumId w:val="3"/>
  </w:num>
  <w:num w:numId="2" w16cid:durableId="1953783189">
    <w:abstractNumId w:val="18"/>
  </w:num>
  <w:num w:numId="3" w16cid:durableId="618220326">
    <w:abstractNumId w:val="20"/>
  </w:num>
  <w:num w:numId="4" w16cid:durableId="872309601">
    <w:abstractNumId w:val="10"/>
  </w:num>
  <w:num w:numId="5" w16cid:durableId="1450707220">
    <w:abstractNumId w:val="21"/>
  </w:num>
  <w:num w:numId="6" w16cid:durableId="1791436407">
    <w:abstractNumId w:val="26"/>
  </w:num>
  <w:num w:numId="7" w16cid:durableId="1406953940">
    <w:abstractNumId w:val="15"/>
  </w:num>
  <w:num w:numId="8" w16cid:durableId="1780105751">
    <w:abstractNumId w:val="30"/>
  </w:num>
  <w:num w:numId="9" w16cid:durableId="1802116083">
    <w:abstractNumId w:val="7"/>
  </w:num>
  <w:num w:numId="10" w16cid:durableId="1686979165">
    <w:abstractNumId w:val="24"/>
  </w:num>
  <w:num w:numId="11" w16cid:durableId="918171115">
    <w:abstractNumId w:val="22"/>
  </w:num>
  <w:num w:numId="12" w16cid:durableId="244611235">
    <w:abstractNumId w:val="17"/>
  </w:num>
  <w:num w:numId="13" w16cid:durableId="694038905">
    <w:abstractNumId w:val="6"/>
  </w:num>
  <w:num w:numId="14" w16cid:durableId="2045324228">
    <w:abstractNumId w:val="28"/>
  </w:num>
  <w:num w:numId="15" w16cid:durableId="1036083323">
    <w:abstractNumId w:val="8"/>
  </w:num>
  <w:num w:numId="16" w16cid:durableId="2056806704">
    <w:abstractNumId w:val="19"/>
  </w:num>
  <w:num w:numId="17" w16cid:durableId="809789978">
    <w:abstractNumId w:val="23"/>
  </w:num>
  <w:num w:numId="18" w16cid:durableId="842552767">
    <w:abstractNumId w:val="14"/>
  </w:num>
  <w:num w:numId="19" w16cid:durableId="1028330753">
    <w:abstractNumId w:val="25"/>
  </w:num>
  <w:num w:numId="20" w16cid:durableId="163128741">
    <w:abstractNumId w:val="33"/>
  </w:num>
  <w:num w:numId="21" w16cid:durableId="1569804400">
    <w:abstractNumId w:val="0"/>
  </w:num>
  <w:num w:numId="22" w16cid:durableId="434325475">
    <w:abstractNumId w:val="4"/>
  </w:num>
  <w:num w:numId="23" w16cid:durableId="1328708357">
    <w:abstractNumId w:val="13"/>
  </w:num>
  <w:num w:numId="24" w16cid:durableId="1311137100">
    <w:abstractNumId w:val="1"/>
  </w:num>
  <w:num w:numId="25" w16cid:durableId="360710735">
    <w:abstractNumId w:val="16"/>
  </w:num>
  <w:num w:numId="26" w16cid:durableId="672029481">
    <w:abstractNumId w:val="31"/>
  </w:num>
  <w:num w:numId="27" w16cid:durableId="248388067">
    <w:abstractNumId w:val="12"/>
  </w:num>
  <w:num w:numId="28" w16cid:durableId="1047682123">
    <w:abstractNumId w:val="29"/>
  </w:num>
  <w:num w:numId="29" w16cid:durableId="550462357">
    <w:abstractNumId w:val="5"/>
  </w:num>
  <w:num w:numId="30" w16cid:durableId="345257011">
    <w:abstractNumId w:val="32"/>
  </w:num>
  <w:num w:numId="31" w16cid:durableId="140931000">
    <w:abstractNumId w:val="11"/>
  </w:num>
  <w:num w:numId="32" w16cid:durableId="1025330108">
    <w:abstractNumId w:val="2"/>
  </w:num>
  <w:num w:numId="33" w16cid:durableId="1308172409">
    <w:abstractNumId w:val="27"/>
  </w:num>
  <w:num w:numId="34" w16cid:durableId="1078154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7C"/>
    <w:rsid w:val="00031C62"/>
    <w:rsid w:val="000E2178"/>
    <w:rsid w:val="000E3FE1"/>
    <w:rsid w:val="00154044"/>
    <w:rsid w:val="00232475"/>
    <w:rsid w:val="002659BE"/>
    <w:rsid w:val="002C083E"/>
    <w:rsid w:val="00362887"/>
    <w:rsid w:val="00366D38"/>
    <w:rsid w:val="003C42EB"/>
    <w:rsid w:val="003D6FFA"/>
    <w:rsid w:val="003E1181"/>
    <w:rsid w:val="0044009C"/>
    <w:rsid w:val="004851B1"/>
    <w:rsid w:val="004A0AC7"/>
    <w:rsid w:val="004C6BFF"/>
    <w:rsid w:val="00502735"/>
    <w:rsid w:val="00507007"/>
    <w:rsid w:val="00510D09"/>
    <w:rsid w:val="005E0821"/>
    <w:rsid w:val="005E3250"/>
    <w:rsid w:val="00607BDA"/>
    <w:rsid w:val="00626A30"/>
    <w:rsid w:val="0065324A"/>
    <w:rsid w:val="00666C06"/>
    <w:rsid w:val="00883FA4"/>
    <w:rsid w:val="008848E2"/>
    <w:rsid w:val="008F08B1"/>
    <w:rsid w:val="009A0891"/>
    <w:rsid w:val="00A06F68"/>
    <w:rsid w:val="00A81462"/>
    <w:rsid w:val="00AE4CB7"/>
    <w:rsid w:val="00AF0549"/>
    <w:rsid w:val="00BC5FBE"/>
    <w:rsid w:val="00C120DA"/>
    <w:rsid w:val="00C14831"/>
    <w:rsid w:val="00C61224"/>
    <w:rsid w:val="00CD377C"/>
    <w:rsid w:val="00D4279B"/>
    <w:rsid w:val="00DE3249"/>
    <w:rsid w:val="00E87F98"/>
    <w:rsid w:val="00E94F33"/>
    <w:rsid w:val="00EC4BEA"/>
    <w:rsid w:val="00EE4F0A"/>
    <w:rsid w:val="00EF3C7E"/>
    <w:rsid w:val="00F31F57"/>
    <w:rsid w:val="00F43F16"/>
    <w:rsid w:val="00F602D4"/>
    <w:rsid w:val="00FB7FB2"/>
    <w:rsid w:val="00FE3A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A3A67"/>
  <w15:chartTrackingRefBased/>
  <w15:docId w15:val="{504146CA-B109-6D4A-82AA-2426B4CE5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D377C"/>
    <w:pPr>
      <w:keepNext/>
      <w:keepLines/>
      <w:spacing w:before="240"/>
      <w:outlineLvl w:val="0"/>
    </w:pPr>
    <w:rPr>
      <w:rFonts w:asciiTheme="majorHAnsi" w:eastAsiaTheme="majorEastAsia" w:hAnsiTheme="majorHAnsi" w:cstheme="majorBidi"/>
      <w:color w:val="2F5496" w:themeColor="accent1" w:themeShade="BF"/>
      <w:kern w:val="0"/>
      <w:sz w:val="32"/>
      <w:szCs w:val="32"/>
      <w14:ligatures w14:val="none"/>
    </w:rPr>
  </w:style>
  <w:style w:type="paragraph" w:styleId="berschrift2">
    <w:name w:val="heading 2"/>
    <w:basedOn w:val="Standard"/>
    <w:next w:val="Standard"/>
    <w:link w:val="berschrift2Zchn"/>
    <w:uiPriority w:val="9"/>
    <w:semiHidden/>
    <w:unhideWhenUsed/>
    <w:qFormat/>
    <w:rsid w:val="00883FA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CD37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f-undFuzeilen">
    <w:name w:val="Kopf- und Fußzeilen"/>
    <w:link w:val="Kopf-undFuzeilenZchn"/>
    <w:rsid w:val="00CD377C"/>
    <w:pPr>
      <w:pBdr>
        <w:top w:val="nil"/>
        <w:left w:val="nil"/>
        <w:bottom w:val="nil"/>
        <w:right w:val="nil"/>
        <w:between w:val="nil"/>
        <w:bar w:val="nil"/>
      </w:pBdr>
    </w:pPr>
    <w:rPr>
      <w:rFonts w:ascii="Helvetica Neue" w:eastAsia="Arial Unicode MS" w:hAnsi="Helvetica Neue" w:cs="Arial Unicode MS"/>
      <w:color w:val="009E8E"/>
      <w:kern w:val="0"/>
      <w:bdr w:val="nil"/>
      <w:lang w:eastAsia="de-DE"/>
      <w14:textOutline w14:w="0" w14:cap="flat" w14:cmpd="sng" w14:algn="ctr">
        <w14:noFill/>
        <w14:prstDash w14:val="solid"/>
        <w14:bevel/>
      </w14:textOutline>
      <w14:ligatures w14:val="none"/>
    </w:rPr>
  </w:style>
  <w:style w:type="character" w:styleId="Kommentarzeichen">
    <w:name w:val="annotation reference"/>
    <w:basedOn w:val="Absatz-Standardschriftart"/>
    <w:uiPriority w:val="99"/>
    <w:semiHidden/>
    <w:unhideWhenUsed/>
    <w:rsid w:val="00CD377C"/>
    <w:rPr>
      <w:sz w:val="16"/>
      <w:szCs w:val="16"/>
    </w:rPr>
  </w:style>
  <w:style w:type="paragraph" w:styleId="Funotentext">
    <w:name w:val="footnote text"/>
    <w:basedOn w:val="Standard"/>
    <w:link w:val="FunotentextZchn"/>
    <w:uiPriority w:val="99"/>
    <w:semiHidden/>
    <w:unhideWhenUsed/>
    <w:rsid w:val="00CD377C"/>
    <w:pPr>
      <w:pBdr>
        <w:top w:val="nil"/>
        <w:left w:val="nil"/>
        <w:bottom w:val="nil"/>
        <w:right w:val="nil"/>
        <w:between w:val="nil"/>
        <w:bar w:val="nil"/>
      </w:pBdr>
    </w:pPr>
    <w:rPr>
      <w:rFonts w:ascii="Helvetica Neue" w:eastAsia="Arial Unicode MS" w:hAnsi="Helvetica Neue" w:cs="Arial Unicode MS"/>
      <w:color w:val="000000"/>
      <w:kern w:val="0"/>
      <w:sz w:val="20"/>
      <w:szCs w:val="20"/>
      <w:bdr w:val="nil"/>
      <w:lang w:eastAsia="de-DE"/>
      <w14:textOutline w14:w="0" w14:cap="flat" w14:cmpd="sng" w14:algn="ctr">
        <w14:noFill/>
        <w14:prstDash w14:val="solid"/>
        <w14:bevel/>
      </w14:textOutline>
      <w14:ligatures w14:val="none"/>
    </w:rPr>
  </w:style>
  <w:style w:type="character" w:customStyle="1" w:styleId="FunotentextZchn">
    <w:name w:val="Fußnotentext Zchn"/>
    <w:basedOn w:val="Absatz-Standardschriftart"/>
    <w:link w:val="Funotentext"/>
    <w:uiPriority w:val="99"/>
    <w:semiHidden/>
    <w:rsid w:val="00CD377C"/>
    <w:rPr>
      <w:rFonts w:ascii="Helvetica Neue" w:eastAsia="Arial Unicode MS" w:hAnsi="Helvetica Neue" w:cs="Arial Unicode MS"/>
      <w:color w:val="000000"/>
      <w:kern w:val="0"/>
      <w:sz w:val="20"/>
      <w:szCs w:val="20"/>
      <w:bdr w:val="nil"/>
      <w:lang w:eastAsia="de-DE"/>
      <w14:textOutline w14:w="0" w14:cap="flat" w14:cmpd="sng" w14:algn="ctr">
        <w14:noFill/>
        <w14:prstDash w14:val="solid"/>
        <w14:bevel/>
      </w14:textOutline>
      <w14:ligatures w14:val="none"/>
    </w:rPr>
  </w:style>
  <w:style w:type="numbering" w:customStyle="1" w:styleId="Punkt">
    <w:name w:val="Punkt"/>
    <w:rsid w:val="00CD377C"/>
    <w:pPr>
      <w:numPr>
        <w:numId w:val="5"/>
      </w:numPr>
    </w:pPr>
  </w:style>
  <w:style w:type="paragraph" w:styleId="Listenabsatz">
    <w:name w:val="List Paragraph"/>
    <w:basedOn w:val="Standard"/>
    <w:uiPriority w:val="34"/>
    <w:qFormat/>
    <w:rsid w:val="00CD377C"/>
    <w:pPr>
      <w:ind w:left="720"/>
      <w:contextualSpacing/>
    </w:pPr>
    <w:rPr>
      <w:kern w:val="0"/>
      <w14:ligatures w14:val="none"/>
    </w:rPr>
  </w:style>
  <w:style w:type="character" w:customStyle="1" w:styleId="berschrift1Zchn">
    <w:name w:val="Überschrift 1 Zchn"/>
    <w:basedOn w:val="Absatz-Standardschriftart"/>
    <w:link w:val="berschrift1"/>
    <w:uiPriority w:val="9"/>
    <w:rsid w:val="00CD377C"/>
    <w:rPr>
      <w:rFonts w:asciiTheme="majorHAnsi" w:eastAsiaTheme="majorEastAsia" w:hAnsiTheme="majorHAnsi" w:cstheme="majorBidi"/>
      <w:color w:val="2F5496" w:themeColor="accent1" w:themeShade="BF"/>
      <w:kern w:val="0"/>
      <w:sz w:val="32"/>
      <w:szCs w:val="32"/>
      <w14:ligatures w14:val="none"/>
    </w:rPr>
  </w:style>
  <w:style w:type="character" w:customStyle="1" w:styleId="berschrift2Zchn">
    <w:name w:val="Überschrift 2 Zchn"/>
    <w:basedOn w:val="Absatz-Standardschriftart"/>
    <w:link w:val="berschrift2"/>
    <w:uiPriority w:val="9"/>
    <w:rsid w:val="00883FA4"/>
    <w:rPr>
      <w:rFonts w:asciiTheme="majorHAnsi" w:eastAsiaTheme="majorEastAsia" w:hAnsiTheme="majorHAnsi" w:cstheme="majorBidi"/>
      <w:color w:val="2F5496" w:themeColor="accent1" w:themeShade="BF"/>
      <w:sz w:val="26"/>
      <w:szCs w:val="26"/>
    </w:rPr>
  </w:style>
  <w:style w:type="character" w:styleId="Hyperlink">
    <w:name w:val="Hyperlink"/>
    <w:basedOn w:val="Absatz-Standardschriftart"/>
    <w:uiPriority w:val="99"/>
    <w:unhideWhenUsed/>
    <w:rsid w:val="00EE4F0A"/>
    <w:rPr>
      <w:color w:val="0563C1" w:themeColor="hyperlink"/>
      <w:u w:val="single"/>
    </w:rPr>
  </w:style>
  <w:style w:type="paragraph" w:styleId="Kopfzeile">
    <w:name w:val="header"/>
    <w:basedOn w:val="Standard"/>
    <w:link w:val="KopfzeileZchn"/>
    <w:uiPriority w:val="99"/>
    <w:unhideWhenUsed/>
    <w:rsid w:val="00A81462"/>
    <w:pPr>
      <w:tabs>
        <w:tab w:val="center" w:pos="4536"/>
        <w:tab w:val="right" w:pos="9072"/>
      </w:tabs>
    </w:pPr>
  </w:style>
  <w:style w:type="character" w:customStyle="1" w:styleId="KopfzeileZchn">
    <w:name w:val="Kopfzeile Zchn"/>
    <w:basedOn w:val="Absatz-Standardschriftart"/>
    <w:link w:val="Kopfzeile"/>
    <w:uiPriority w:val="99"/>
    <w:rsid w:val="00A81462"/>
  </w:style>
  <w:style w:type="paragraph" w:styleId="Fuzeile">
    <w:name w:val="footer"/>
    <w:basedOn w:val="Standard"/>
    <w:link w:val="FuzeileZchn"/>
    <w:uiPriority w:val="99"/>
    <w:unhideWhenUsed/>
    <w:rsid w:val="00A81462"/>
    <w:pPr>
      <w:tabs>
        <w:tab w:val="center" w:pos="4536"/>
        <w:tab w:val="right" w:pos="9072"/>
      </w:tabs>
    </w:pPr>
  </w:style>
  <w:style w:type="character" w:customStyle="1" w:styleId="FuzeileZchn">
    <w:name w:val="Fußzeile Zchn"/>
    <w:basedOn w:val="Absatz-Standardschriftart"/>
    <w:link w:val="Fuzeile"/>
    <w:uiPriority w:val="99"/>
    <w:rsid w:val="00A81462"/>
  </w:style>
  <w:style w:type="character" w:styleId="NichtaufgelsteErwhnung">
    <w:name w:val="Unresolved Mention"/>
    <w:basedOn w:val="Absatz-Standardschriftart"/>
    <w:uiPriority w:val="99"/>
    <w:semiHidden/>
    <w:unhideWhenUsed/>
    <w:rsid w:val="004A0AC7"/>
    <w:rPr>
      <w:color w:val="605E5C"/>
      <w:shd w:val="clear" w:color="auto" w:fill="E1DFDD"/>
    </w:rPr>
  </w:style>
  <w:style w:type="paragraph" w:customStyle="1" w:styleId="dbvberschrift">
    <w:name w:val="dbv_Überschrift"/>
    <w:basedOn w:val="berschrift1"/>
    <w:link w:val="dbvberschriftZchn"/>
    <w:qFormat/>
    <w:rsid w:val="00C61224"/>
    <w:pPr>
      <w:pBdr>
        <w:top w:val="nil"/>
        <w:left w:val="nil"/>
        <w:bottom w:val="nil"/>
        <w:right w:val="nil"/>
        <w:between w:val="nil"/>
        <w:bar w:val="nil"/>
      </w:pBdr>
      <w:spacing w:line="360" w:lineRule="auto"/>
    </w:pPr>
    <w:rPr>
      <w:rFonts w:ascii="Century Gothic" w:hAnsi="Century Gothic"/>
      <w:b/>
      <w:sz w:val="30"/>
      <w:bdr w:val="nil"/>
      <w:lang w:eastAsia="de-DE"/>
      <w14:textOutline w14:w="0" w14:cap="flat" w14:cmpd="sng" w14:algn="ctr">
        <w14:noFill/>
        <w14:prstDash w14:val="solid"/>
        <w14:bevel/>
      </w14:textOutline>
    </w:rPr>
  </w:style>
  <w:style w:type="character" w:customStyle="1" w:styleId="dbvberschriftZchn">
    <w:name w:val="dbv_Überschrift Zchn"/>
    <w:basedOn w:val="berschrift1Zchn"/>
    <w:link w:val="dbvberschrift"/>
    <w:rsid w:val="00C61224"/>
    <w:rPr>
      <w:rFonts w:ascii="Century Gothic" w:eastAsiaTheme="majorEastAsia" w:hAnsi="Century Gothic" w:cstheme="majorBidi"/>
      <w:b/>
      <w:color w:val="2F5496" w:themeColor="accent1" w:themeShade="BF"/>
      <w:kern w:val="0"/>
      <w:sz w:val="30"/>
      <w:szCs w:val="32"/>
      <w:bdr w:val="nil"/>
      <w:lang w:eastAsia="de-DE"/>
      <w14:textOutline w14:w="0" w14:cap="flat" w14:cmpd="sng" w14:algn="ctr">
        <w14:noFill/>
        <w14:prstDash w14:val="solid"/>
        <w14:bevel/>
      </w14:textOutline>
      <w14:ligatures w14:val="none"/>
    </w:rPr>
  </w:style>
  <w:style w:type="paragraph" w:customStyle="1" w:styleId="dbvText">
    <w:name w:val="dbv_Text"/>
    <w:basedOn w:val="Kopf-undFuzeilen"/>
    <w:link w:val="dbvTextZchn"/>
    <w:qFormat/>
    <w:rsid w:val="00C61224"/>
    <w:pPr>
      <w:spacing w:before="120" w:line="360" w:lineRule="auto"/>
    </w:pPr>
    <w:rPr>
      <w:rFonts w:ascii="Century Gothic" w:hAnsi="Century Gothic" w:cs="Tahoma"/>
      <w:color w:val="44546A" w:themeColor="text2"/>
      <w:sz w:val="22"/>
      <w:szCs w:val="22"/>
    </w:rPr>
  </w:style>
  <w:style w:type="character" w:customStyle="1" w:styleId="Kopf-undFuzeilenZchn">
    <w:name w:val="Kopf- und Fußzeilen Zchn"/>
    <w:basedOn w:val="Absatz-Standardschriftart"/>
    <w:link w:val="Kopf-undFuzeilen"/>
    <w:rsid w:val="00C61224"/>
    <w:rPr>
      <w:rFonts w:ascii="Helvetica Neue" w:eastAsia="Arial Unicode MS" w:hAnsi="Helvetica Neue" w:cs="Arial Unicode MS"/>
      <w:color w:val="009E8E"/>
      <w:kern w:val="0"/>
      <w:bdr w:val="nil"/>
      <w:lang w:eastAsia="de-DE"/>
      <w14:textOutline w14:w="0" w14:cap="flat" w14:cmpd="sng" w14:algn="ctr">
        <w14:noFill/>
        <w14:prstDash w14:val="solid"/>
        <w14:bevel/>
      </w14:textOutline>
      <w14:ligatures w14:val="none"/>
    </w:rPr>
  </w:style>
  <w:style w:type="character" w:customStyle="1" w:styleId="dbvTextZchn">
    <w:name w:val="dbv_Text Zchn"/>
    <w:basedOn w:val="Kopf-undFuzeilenZchn"/>
    <w:link w:val="dbvText"/>
    <w:rsid w:val="00C61224"/>
    <w:rPr>
      <w:rFonts w:ascii="Century Gothic" w:eastAsia="Arial Unicode MS" w:hAnsi="Century Gothic" w:cs="Tahoma"/>
      <w:color w:val="44546A" w:themeColor="text2"/>
      <w:kern w:val="0"/>
      <w:sz w:val="22"/>
      <w:szCs w:val="22"/>
      <w:bdr w:val="nil"/>
      <w:lang w:eastAsia="de-DE"/>
      <w14:textOutline w14:w="0" w14:cap="flat" w14:cmpd="sng" w14:algn="ctr">
        <w14:noFill/>
        <w14:prstDash w14:val="solid"/>
        <w14:bevel/>
      </w14:textOutline>
      <w14:ligatures w14:val="none"/>
    </w:rPr>
  </w:style>
  <w:style w:type="paragraph" w:customStyle="1" w:styleId="dbv2">
    <w:name w:val="dbv_Ü2"/>
    <w:basedOn w:val="dbvText"/>
    <w:link w:val="dbv2Zchn"/>
    <w:qFormat/>
    <w:rsid w:val="00C61224"/>
    <w:rPr>
      <w:b/>
      <w:color w:val="0070C0"/>
      <w:sz w:val="26"/>
    </w:rPr>
  </w:style>
  <w:style w:type="character" w:customStyle="1" w:styleId="dbv2Zchn">
    <w:name w:val="dbv_Ü2 Zchn"/>
    <w:basedOn w:val="dbvTextZchn"/>
    <w:link w:val="dbv2"/>
    <w:rsid w:val="00C61224"/>
    <w:rPr>
      <w:rFonts w:ascii="Century Gothic" w:eastAsia="Arial Unicode MS" w:hAnsi="Century Gothic" w:cs="Tahoma"/>
      <w:b/>
      <w:color w:val="0070C0"/>
      <w:kern w:val="0"/>
      <w:sz w:val="26"/>
      <w:szCs w:val="22"/>
      <w:bdr w:val="nil"/>
      <w:lang w:eastAsia="de-DE"/>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kj.de/publikation/dachverbandliches-schutzkonzept-fuer-das-handlungsfeld-kulturelle-bildu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eauftragte-missbrauch.de/themen/schutz-und-praevention/schutzkonzept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ummergegenkummer.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5866</Words>
  <Characters>36956</Characters>
  <Application>Microsoft Office Word</Application>
  <DocSecurity>0</DocSecurity>
  <Lines>307</Lines>
  <Paragraphs>85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Sadowski</dc:creator>
  <cp:keywords/>
  <dc:description/>
  <cp:lastModifiedBy>Kathrin Hartmann</cp:lastModifiedBy>
  <cp:revision>2</cp:revision>
  <dcterms:created xsi:type="dcterms:W3CDTF">2026-03-31T08:30:00Z</dcterms:created>
  <dcterms:modified xsi:type="dcterms:W3CDTF">2026-03-31T08:30:00Z</dcterms:modified>
</cp:coreProperties>
</file>